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2D67A8" w14:textId="77777777" w:rsidR="00E52D75" w:rsidRPr="007429D6" w:rsidRDefault="00E52D75" w:rsidP="00E52D75">
      <w:pPr>
        <w:rPr>
          <w:rFonts w:ascii="Arial" w:hAnsi="Arial" w:cs="Arial"/>
          <w:b/>
        </w:rPr>
      </w:pPr>
      <w:r w:rsidRPr="005E76FB">
        <w:rPr>
          <w:rFonts w:ascii="Arial" w:hAnsi="Arial" w:cs="Arial"/>
          <w:b/>
          <w:noProof/>
        </w:rPr>
        <w:drawing>
          <wp:inline distT="0" distB="0" distL="0" distR="0" wp14:anchorId="42EE6CA0" wp14:editId="4FCA12BC">
            <wp:extent cx="1133475" cy="357065"/>
            <wp:effectExtent l="0" t="0" r="0" b="508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8"/>
                    <a:stretch>
                      <a:fillRect/>
                    </a:stretch>
                  </pic:blipFill>
                  <pic:spPr>
                    <a:xfrm>
                      <a:off x="0" y="0"/>
                      <a:ext cx="1144283" cy="360470"/>
                    </a:xfrm>
                    <a:prstGeom prst="rect">
                      <a:avLst/>
                    </a:prstGeom>
                  </pic:spPr>
                </pic:pic>
              </a:graphicData>
            </a:graphic>
          </wp:inline>
        </w:drawing>
      </w:r>
      <w:r w:rsidRPr="005E76FB">
        <w:rPr>
          <w:rFonts w:ascii="Arial" w:hAnsi="Arial" w:cs="Arial"/>
          <w:b/>
          <w:noProof/>
        </w:rPr>
        <w:drawing>
          <wp:inline distT="0" distB="0" distL="0" distR="0" wp14:anchorId="163DA39F" wp14:editId="55BABEC3">
            <wp:extent cx="905829" cy="495300"/>
            <wp:effectExtent l="0" t="0" r="8890" b="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9"/>
                    <a:stretch>
                      <a:fillRect/>
                    </a:stretch>
                  </pic:blipFill>
                  <pic:spPr>
                    <a:xfrm>
                      <a:off x="0" y="0"/>
                      <a:ext cx="916941" cy="501376"/>
                    </a:xfrm>
                    <a:prstGeom prst="rect">
                      <a:avLst/>
                    </a:prstGeom>
                  </pic:spPr>
                </pic:pic>
              </a:graphicData>
            </a:graphic>
          </wp:inline>
        </w:drawing>
      </w:r>
      <w:r w:rsidRPr="005E76FB">
        <w:rPr>
          <w:noProof/>
        </w:rPr>
        <w:t xml:space="preserve">  </w:t>
      </w:r>
      <w:r w:rsidRPr="005E76FB">
        <w:rPr>
          <w:noProof/>
        </w:rPr>
        <w:drawing>
          <wp:inline distT="0" distB="0" distL="0" distR="0" wp14:anchorId="78351AEC" wp14:editId="2856D901">
            <wp:extent cx="1350363" cy="381000"/>
            <wp:effectExtent l="0" t="0" r="2540" b="0"/>
            <wp:docPr id="1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rotWithShape="1">
                    <a:blip r:embed="rId10"/>
                    <a:srcRect l="12891" t="4172" r="14006" b="12257"/>
                    <a:stretch/>
                  </pic:blipFill>
                  <pic:spPr bwMode="auto">
                    <a:xfrm>
                      <a:off x="0" y="0"/>
                      <a:ext cx="1365852" cy="385370"/>
                    </a:xfrm>
                    <a:prstGeom prst="rect">
                      <a:avLst/>
                    </a:prstGeom>
                    <a:ln>
                      <a:noFill/>
                    </a:ln>
                    <a:extLst>
                      <a:ext uri="{53640926-AAD7-44D8-BBD7-CCE9431645EC}">
                        <a14:shadowObscured xmlns:a14="http://schemas.microsoft.com/office/drawing/2010/main"/>
                      </a:ext>
                    </a:extLst>
                  </pic:spPr>
                </pic:pic>
              </a:graphicData>
            </a:graphic>
          </wp:inline>
        </w:drawing>
      </w:r>
      <w:r w:rsidRPr="005E76FB">
        <w:rPr>
          <w:noProof/>
        </w:rPr>
        <w:drawing>
          <wp:inline distT="0" distB="0" distL="0" distR="0" wp14:anchorId="26CFCC36" wp14:editId="0CDA0D16">
            <wp:extent cx="1323975" cy="432324"/>
            <wp:effectExtent l="0" t="0" r="0" b="6350"/>
            <wp:docPr id="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1"/>
                    <a:stretch>
                      <a:fillRect/>
                    </a:stretch>
                  </pic:blipFill>
                  <pic:spPr>
                    <a:xfrm>
                      <a:off x="0" y="0"/>
                      <a:ext cx="1363403" cy="445199"/>
                    </a:xfrm>
                    <a:prstGeom prst="rect">
                      <a:avLst/>
                    </a:prstGeom>
                  </pic:spPr>
                </pic:pic>
              </a:graphicData>
            </a:graphic>
          </wp:inline>
        </w:drawing>
      </w:r>
      <w:r w:rsidRPr="005E76FB">
        <w:rPr>
          <w:noProof/>
        </w:rPr>
        <w:t xml:space="preserve">  </w:t>
      </w:r>
      <w:r w:rsidRPr="005E76FB">
        <w:rPr>
          <w:noProof/>
        </w:rPr>
        <w:drawing>
          <wp:inline distT="0" distB="0" distL="0" distR="0" wp14:anchorId="2434B3D3" wp14:editId="14E36D49">
            <wp:extent cx="1076325" cy="374600"/>
            <wp:effectExtent l="0" t="0" r="0" b="6985"/>
            <wp:docPr id="18" name="Picture 9" descr="nihrcolb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9" descr="nihrcolb_logo"/>
                    <pic:cNvPicPr>
                      <a:picLocks noChangeAspect="1" noChangeArrowheads="1"/>
                    </pic:cNvPicPr>
                  </pic:nvPicPr>
                  <pic:blipFill>
                    <a:blip r:embed="rId12" cstate="print"/>
                    <a:srcRect/>
                    <a:stretch>
                      <a:fillRect/>
                    </a:stretch>
                  </pic:blipFill>
                  <pic:spPr bwMode="auto">
                    <a:xfrm>
                      <a:off x="0" y="0"/>
                      <a:ext cx="1089914" cy="379329"/>
                    </a:xfrm>
                    <a:prstGeom prst="rect">
                      <a:avLst/>
                    </a:prstGeom>
                    <a:noFill/>
                  </pic:spPr>
                </pic:pic>
              </a:graphicData>
            </a:graphic>
          </wp:inline>
        </w:drawing>
      </w:r>
    </w:p>
    <w:p w14:paraId="54CE44BF" w14:textId="4BCF16F9" w:rsidR="007816F8" w:rsidRDefault="0048738A" w:rsidP="00C515C3">
      <w:pPr>
        <w:spacing w:after="0" w:line="240" w:lineRule="auto"/>
        <w:rPr>
          <w:rFonts w:ascii="Calibri Light" w:hAnsi="Calibri Light" w:cs="Calibri Light"/>
          <w:b/>
          <w:sz w:val="36"/>
          <w:szCs w:val="16"/>
        </w:rPr>
      </w:pPr>
      <w:r w:rsidRPr="0048738A">
        <w:rPr>
          <w:rFonts w:ascii="Calibri Light" w:hAnsi="Calibri Light" w:cs="Calibri Light"/>
          <w:b/>
          <w:noProof/>
          <w:sz w:val="36"/>
          <w:szCs w:val="16"/>
        </w:rPr>
        <w:drawing>
          <wp:inline distT="0" distB="0" distL="0" distR="0" wp14:anchorId="6EF4CD9C" wp14:editId="64B1835A">
            <wp:extent cx="1485461" cy="300990"/>
            <wp:effectExtent l="0" t="0" r="635" b="3810"/>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14088" cy="306790"/>
                    </a:xfrm>
                    <a:prstGeom prst="rect">
                      <a:avLst/>
                    </a:prstGeom>
                    <a:noFill/>
                    <a:ln>
                      <a:noFill/>
                    </a:ln>
                  </pic:spPr>
                </pic:pic>
              </a:graphicData>
            </a:graphic>
          </wp:inline>
        </w:drawing>
      </w:r>
      <w:r w:rsidRPr="0048738A">
        <w:rPr>
          <w:noProof/>
        </w:rPr>
        <w:t xml:space="preserve"> </w:t>
      </w:r>
      <w:r w:rsidRPr="0048738A">
        <w:rPr>
          <w:rFonts w:ascii="Calibri Light" w:hAnsi="Calibri Light" w:cs="Calibri Light"/>
          <w:b/>
          <w:noProof/>
          <w:sz w:val="36"/>
          <w:szCs w:val="16"/>
        </w:rPr>
        <w:drawing>
          <wp:inline distT="0" distB="0" distL="0" distR="0" wp14:anchorId="430FE309" wp14:editId="2019F85D">
            <wp:extent cx="1208598" cy="284480"/>
            <wp:effectExtent l="0" t="0" r="0" b="1270"/>
            <wp:docPr id="51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39590" cy="291775"/>
                    </a:xfrm>
                    <a:prstGeom prst="rect">
                      <a:avLst/>
                    </a:prstGeom>
                    <a:noFill/>
                    <a:ln>
                      <a:noFill/>
                    </a:ln>
                  </pic:spPr>
                </pic:pic>
              </a:graphicData>
            </a:graphic>
          </wp:inline>
        </w:drawing>
      </w:r>
      <w:r>
        <w:rPr>
          <w:noProof/>
        </w:rPr>
        <w:t xml:space="preserve">     </w:t>
      </w:r>
      <w:r w:rsidRPr="0048738A">
        <w:rPr>
          <w:noProof/>
        </w:rPr>
        <w:t xml:space="preserve"> </w:t>
      </w:r>
      <w:r w:rsidRPr="0048738A">
        <w:rPr>
          <w:noProof/>
        </w:rPr>
        <w:drawing>
          <wp:inline distT="0" distB="0" distL="0" distR="0" wp14:anchorId="292C3578" wp14:editId="07972EE8">
            <wp:extent cx="1057524" cy="301420"/>
            <wp:effectExtent l="0" t="0" r="0" b="3810"/>
            <wp:docPr id="51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66353" cy="303937"/>
                    </a:xfrm>
                    <a:prstGeom prst="rect">
                      <a:avLst/>
                    </a:prstGeom>
                    <a:noFill/>
                    <a:ln>
                      <a:noFill/>
                    </a:ln>
                  </pic:spPr>
                </pic:pic>
              </a:graphicData>
            </a:graphic>
          </wp:inline>
        </w:drawing>
      </w:r>
    </w:p>
    <w:p w14:paraId="3DAB0011" w14:textId="12A5B719" w:rsidR="007816F8" w:rsidRDefault="007816F8" w:rsidP="00E5478C">
      <w:pPr>
        <w:tabs>
          <w:tab w:val="left" w:pos="1245"/>
        </w:tabs>
        <w:spacing w:after="0" w:line="240" w:lineRule="auto"/>
        <w:rPr>
          <w:rFonts w:ascii="Calibri Light" w:hAnsi="Calibri Light" w:cs="Calibri Light"/>
          <w:b/>
          <w:sz w:val="36"/>
          <w:szCs w:val="16"/>
        </w:rPr>
      </w:pPr>
    </w:p>
    <w:p w14:paraId="630C7920" w14:textId="763C50ED" w:rsidR="007816F8" w:rsidRPr="00E5478C" w:rsidRDefault="00BF5589" w:rsidP="00E5478C">
      <w:pPr>
        <w:spacing w:after="0" w:line="240" w:lineRule="auto"/>
        <w:jc w:val="center"/>
        <w:rPr>
          <w:rFonts w:ascii="Calibri Light" w:hAnsi="Calibri Light" w:cs="Calibri Light"/>
          <w:b/>
          <w:sz w:val="40"/>
          <w:szCs w:val="18"/>
        </w:rPr>
      </w:pPr>
      <w:r w:rsidRPr="00217BD6">
        <w:rPr>
          <w:rFonts w:ascii="Calibri" w:hAnsi="Calibri" w:cs="Courier New"/>
          <w:b/>
          <w:noProof/>
          <w:sz w:val="180"/>
          <w:szCs w:val="180"/>
        </w:rPr>
        <mc:AlternateContent>
          <mc:Choice Requires="wps">
            <w:drawing>
              <wp:anchor distT="0" distB="0" distL="114300" distR="114300" simplePos="0" relativeHeight="251660288" behindDoc="0" locked="0" layoutInCell="1" allowOverlap="1" wp14:anchorId="2B2012F2" wp14:editId="427DC702">
                <wp:simplePos x="0" y="0"/>
                <wp:positionH relativeFrom="column">
                  <wp:posOffset>-574675</wp:posOffset>
                </wp:positionH>
                <wp:positionV relativeFrom="paragraph">
                  <wp:posOffset>1290320</wp:posOffset>
                </wp:positionV>
                <wp:extent cx="7086600" cy="1870710"/>
                <wp:effectExtent l="0" t="0" r="0" b="0"/>
                <wp:wrapThrough wrapText="bothSides">
                  <wp:wrapPolygon edited="0">
                    <wp:start x="0" y="0"/>
                    <wp:lineTo x="0" y="21336"/>
                    <wp:lineTo x="21542" y="21336"/>
                    <wp:lineTo x="21542" y="0"/>
                    <wp:lineTo x="0" y="0"/>
                  </wp:wrapPolygon>
                </wp:wrapThrough>
                <wp:docPr id="1" name="Rectangle 1"/>
                <wp:cNvGraphicFramePr/>
                <a:graphic xmlns:a="http://schemas.openxmlformats.org/drawingml/2006/main">
                  <a:graphicData uri="http://schemas.microsoft.com/office/word/2010/wordprocessingShape">
                    <wps:wsp>
                      <wps:cNvSpPr/>
                      <wps:spPr>
                        <a:xfrm>
                          <a:off x="0" y="0"/>
                          <a:ext cx="7086600" cy="187071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F66240" w14:textId="24089D81" w:rsidR="005870C4" w:rsidRPr="00E5478C" w:rsidRDefault="00BF5589" w:rsidP="00BF5589">
                            <w:pPr>
                              <w:pStyle w:val="Heading5"/>
                              <w:pBdr>
                                <w:bottom w:val="single" w:sz="6" w:space="16" w:color="AD84C6" w:themeColor="accent1"/>
                              </w:pBdr>
                              <w:spacing w:before="0" w:after="240" w:line="240" w:lineRule="auto"/>
                              <w:jc w:val="center"/>
                              <w:rPr>
                                <w:rFonts w:ascii="Calibri" w:hAnsi="Calibri" w:cs="Courier New"/>
                                <w:color w:val="FFFFFF" w:themeColor="background1"/>
                                <w:sz w:val="96"/>
                                <w:szCs w:val="96"/>
                              </w:rPr>
                            </w:pPr>
                            <w:r>
                              <w:rPr>
                                <w:rFonts w:ascii="Calibri" w:hAnsi="Calibri" w:cs="Courier New"/>
                                <w:b/>
                                <w:noProof/>
                                <w:sz w:val="180"/>
                                <w:szCs w:val="180"/>
                              </w:rPr>
                              <w:drawing>
                                <wp:inline distT="0" distB="0" distL="0" distR="0" wp14:anchorId="798F2EDC" wp14:editId="05059554">
                                  <wp:extent cx="3496163" cy="933580"/>
                                  <wp:effectExtent l="0" t="0" r="9525" b="0"/>
                                  <wp:docPr id="11" name="Picture 1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Id16">
                                            <a:extLst>
                                              <a:ext uri="{28A0092B-C50C-407E-A947-70E740481C1C}">
                                                <a14:useLocalDpi xmlns:a14="http://schemas.microsoft.com/office/drawing/2010/main" val="0"/>
                                              </a:ext>
                                            </a:extLst>
                                          </a:blip>
                                          <a:stretch>
                                            <a:fillRect/>
                                          </a:stretch>
                                        </pic:blipFill>
                                        <pic:spPr>
                                          <a:xfrm>
                                            <a:off x="0" y="0"/>
                                            <a:ext cx="3496163" cy="9335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2012F2" id="Rectangle 1" o:spid="_x0000_s1026" style="position:absolute;left:0;text-align:left;margin-left:-45.25pt;margin-top:101.6pt;width:558pt;height:147.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" fillcolor="#8784c7 [3205]" stroked="f" strokeweight="1.25pt">
                <v:textbox>
                  <w:txbxContent>
                    <w:p w14:paraId="10F66240" w14:textId="24089D81" w:rsidR="005870C4" w:rsidRPr="00E5478C" w:rsidRDefault="00BF5589" w:rsidP="00BF5589">
                      <w:pPr>
                        <w:pStyle w:val="Heading5"/>
                        <w:pBdr>
                          <w:bottom w:val="single" w:sz="6" w:space="16" w:color="AD84C6" w:themeColor="accent1"/>
                        </w:pBdr>
                        <w:spacing w:before="0" w:after="240" w:line="240" w:lineRule="auto"/>
                        <w:jc w:val="center"/>
                        <w:rPr>
                          <w:rFonts w:ascii="Calibri" w:hAnsi="Calibri" w:cs="Courier New"/>
                          <w:color w:val="FFFFFF" w:themeColor="background1"/>
                          <w:sz w:val="96"/>
                          <w:szCs w:val="96"/>
                        </w:rPr>
                      </w:pPr>
                      <w:r>
                        <w:rPr>
                          <w:rFonts w:ascii="Calibri" w:hAnsi="Calibri" w:cs="Courier New"/>
                          <w:b/>
                          <w:noProof/>
                          <w:sz w:val="180"/>
                          <w:szCs w:val="180"/>
                        </w:rPr>
                        <w:drawing>
                          <wp:inline distT="0" distB="0" distL="0" distR="0" wp14:anchorId="798F2EDC" wp14:editId="05059554">
                            <wp:extent cx="3496163" cy="933580"/>
                            <wp:effectExtent l="0" t="0" r="9525" b="0"/>
                            <wp:docPr id="11" name="Picture 1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Id17">
                                      <a:extLst>
                                        <a:ext uri="{28A0092B-C50C-407E-A947-70E740481C1C}">
                                          <a14:useLocalDpi xmlns:a14="http://schemas.microsoft.com/office/drawing/2010/main" val="0"/>
                                        </a:ext>
                                      </a:extLst>
                                    </a:blip>
                                    <a:stretch>
                                      <a:fillRect/>
                                    </a:stretch>
                                  </pic:blipFill>
                                  <pic:spPr>
                                    <a:xfrm>
                                      <a:off x="0" y="0"/>
                                      <a:ext cx="3496163" cy="933580"/>
                                    </a:xfrm>
                                    <a:prstGeom prst="rect">
                                      <a:avLst/>
                                    </a:prstGeom>
                                  </pic:spPr>
                                </pic:pic>
                              </a:graphicData>
                            </a:graphic>
                          </wp:inline>
                        </w:drawing>
                      </w:r>
                    </w:p>
                  </w:txbxContent>
                </v:textbox>
                <w10:wrap type="through"/>
              </v:rect>
            </w:pict>
          </mc:Fallback>
        </mc:AlternateContent>
      </w:r>
      <w:sdt>
        <w:sdtPr>
          <w:rPr>
            <w:rFonts w:ascii="Verdana" w:hAnsi="Verdana" w:cs="Arial"/>
            <w:b/>
            <w:bCs/>
            <w:sz w:val="44"/>
            <w:szCs w:val="44"/>
          </w:rPr>
          <w:alias w:val="Title"/>
          <w:tag w:val="Title"/>
          <w:id w:val="-678048607"/>
          <w:dataBinding w:prefixMappings="xmlns:ns0='http://purl.org/dc/elements/1.1/' xmlns:ns1='http://schemas.openxmlformats.org/package/2006/metadata/core-properties' " w:xpath="/ns1:coreProperties[1]/ns0:subject[1]" w:storeItemID="{6C3C8BC8-F283-45AE-878A-BAB7291924A1}"/>
          <w:text/>
        </w:sdtPr>
        <w:sdtEndPr/>
        <w:sdtContent>
          <w:r w:rsidR="008D2426">
            <w:rPr>
              <w:rFonts w:ascii="Verdana" w:hAnsi="Verdana" w:cs="Arial"/>
              <w:b/>
              <w:bCs/>
              <w:sz w:val="44"/>
              <w:szCs w:val="44"/>
            </w:rPr>
            <w:t>Understanding and improving the quality of primary care for prisoners: a mixed methods study</w:t>
          </w:r>
        </w:sdtContent>
      </w:sdt>
    </w:p>
    <w:p w14:paraId="12F34586" w14:textId="77777777" w:rsidR="00BF5589" w:rsidRDefault="00BF5589" w:rsidP="00E5478C">
      <w:pPr>
        <w:pStyle w:val="Heading5"/>
        <w:pBdr>
          <w:bottom w:val="single" w:sz="6" w:space="16" w:color="AD84C6" w:themeColor="accent1"/>
        </w:pBdr>
        <w:spacing w:before="0" w:line="240" w:lineRule="auto"/>
        <w:jc w:val="center"/>
        <w:rPr>
          <w:rFonts w:ascii="Verdana" w:hAnsi="Verdana" w:cs="Tahoma"/>
          <w:b/>
          <w:caps w:val="0"/>
          <w:color w:val="000000" w:themeColor="text1"/>
          <w:sz w:val="56"/>
          <w:szCs w:val="56"/>
        </w:rPr>
      </w:pPr>
    </w:p>
    <w:p w14:paraId="3C457A72" w14:textId="5FA33348" w:rsidR="00BF5589" w:rsidRDefault="00BF5589" w:rsidP="00E5478C">
      <w:pPr>
        <w:pStyle w:val="Heading5"/>
        <w:pBdr>
          <w:bottom w:val="single" w:sz="6" w:space="16" w:color="AD84C6" w:themeColor="accent1"/>
        </w:pBdr>
        <w:spacing w:before="0" w:line="240" w:lineRule="auto"/>
        <w:jc w:val="center"/>
        <w:rPr>
          <w:rFonts w:ascii="Verdana" w:hAnsi="Verdana" w:cs="Tahoma"/>
          <w:b/>
          <w:caps w:val="0"/>
          <w:color w:val="000000" w:themeColor="text1"/>
          <w:sz w:val="56"/>
          <w:szCs w:val="56"/>
        </w:rPr>
      </w:pPr>
      <w:r>
        <w:rPr>
          <w:rFonts w:ascii="Verdana" w:hAnsi="Verdana" w:cs="Tahoma"/>
          <w:b/>
          <w:caps w:val="0"/>
          <w:color w:val="000000" w:themeColor="text1"/>
          <w:sz w:val="56"/>
          <w:szCs w:val="56"/>
        </w:rPr>
        <w:t xml:space="preserve">Oversight Committee </w:t>
      </w:r>
    </w:p>
    <w:p w14:paraId="4745E65C" w14:textId="77777777" w:rsidR="00BF5589" w:rsidRDefault="00B414FC" w:rsidP="00E5478C">
      <w:pPr>
        <w:pStyle w:val="Heading5"/>
        <w:pBdr>
          <w:bottom w:val="single" w:sz="6" w:space="16" w:color="AD84C6" w:themeColor="accent1"/>
        </w:pBdr>
        <w:spacing w:before="0" w:line="240" w:lineRule="auto"/>
        <w:jc w:val="center"/>
        <w:rPr>
          <w:rFonts w:ascii="Verdana" w:hAnsi="Verdana" w:cs="Tahoma"/>
          <w:b/>
          <w:caps w:val="0"/>
          <w:color w:val="000000" w:themeColor="text1"/>
          <w:sz w:val="56"/>
          <w:szCs w:val="56"/>
        </w:rPr>
      </w:pPr>
      <w:r>
        <w:rPr>
          <w:rFonts w:ascii="Verdana" w:hAnsi="Verdana" w:cs="Tahoma"/>
          <w:b/>
          <w:caps w:val="0"/>
          <w:color w:val="000000" w:themeColor="text1"/>
          <w:sz w:val="56"/>
          <w:szCs w:val="56"/>
        </w:rPr>
        <w:t>Terms of Reference</w:t>
      </w:r>
      <w:r w:rsidR="00BF5589">
        <w:rPr>
          <w:rFonts w:ascii="Verdana" w:hAnsi="Verdana" w:cs="Tahoma"/>
          <w:b/>
          <w:caps w:val="0"/>
          <w:color w:val="000000" w:themeColor="text1"/>
          <w:sz w:val="56"/>
          <w:szCs w:val="56"/>
        </w:rPr>
        <w:t xml:space="preserve"> </w:t>
      </w:r>
    </w:p>
    <w:p w14:paraId="27544E0F" w14:textId="6094CB3E" w:rsidR="00E5478C" w:rsidRDefault="00BF5589" w:rsidP="00E5478C">
      <w:pPr>
        <w:pStyle w:val="Heading5"/>
        <w:pBdr>
          <w:bottom w:val="single" w:sz="6" w:space="16" w:color="AD84C6" w:themeColor="accent1"/>
        </w:pBdr>
        <w:spacing w:before="0" w:line="240" w:lineRule="auto"/>
        <w:jc w:val="center"/>
        <w:rPr>
          <w:rFonts w:ascii="Verdana" w:hAnsi="Verdana" w:cs="Tahoma"/>
          <w:b/>
          <w:caps w:val="0"/>
          <w:color w:val="000000" w:themeColor="text1"/>
          <w:sz w:val="56"/>
          <w:szCs w:val="56"/>
        </w:rPr>
      </w:pPr>
      <w:r>
        <w:rPr>
          <w:rFonts w:ascii="Verdana" w:hAnsi="Verdana" w:cs="Tahoma"/>
          <w:b/>
          <w:caps w:val="0"/>
          <w:color w:val="000000" w:themeColor="text1"/>
          <w:sz w:val="56"/>
          <w:szCs w:val="56"/>
        </w:rPr>
        <w:t>2020</w:t>
      </w:r>
    </w:p>
    <w:p w14:paraId="64D26DC3" w14:textId="77777777" w:rsidR="00BF5589" w:rsidRPr="00BF5589" w:rsidRDefault="00BF5589" w:rsidP="00BF5589"/>
    <w:p w14:paraId="5918F2BC" w14:textId="56449C14" w:rsidR="008B2A02" w:rsidRDefault="008B2A02">
      <w:pPr>
        <w:rPr>
          <w:rFonts w:ascii="Calibri Light" w:hAnsi="Calibri Light" w:cs="Calibri Light"/>
          <w:b/>
          <w:sz w:val="36"/>
          <w:szCs w:val="16"/>
        </w:rPr>
      </w:pPr>
    </w:p>
    <w:p w14:paraId="21248ACD" w14:textId="77777777" w:rsidR="00BF5589" w:rsidRDefault="00BF5589">
      <w:pPr>
        <w:rPr>
          <w:rFonts w:ascii="Calibri Light" w:hAnsi="Calibri Light" w:cs="Calibri Light"/>
          <w:b/>
          <w:sz w:val="36"/>
          <w:szCs w:val="16"/>
        </w:rPr>
      </w:pPr>
    </w:p>
    <w:sdt>
      <w:sdtPr>
        <w:rPr>
          <w:b/>
          <w:bCs/>
          <w:caps w:val="0"/>
          <w:color w:val="auto"/>
          <w:spacing w:val="0"/>
          <w:sz w:val="20"/>
          <w:szCs w:val="20"/>
        </w:rPr>
        <w:id w:val="1614243621"/>
        <w:docPartObj>
          <w:docPartGallery w:val="Table of Contents"/>
          <w:docPartUnique/>
        </w:docPartObj>
      </w:sdtPr>
      <w:sdtEndPr>
        <w:rPr>
          <w:noProof/>
        </w:rPr>
      </w:sdtEndPr>
      <w:sdtContent>
        <w:p w14:paraId="013D8BFE" w14:textId="6B6F0718" w:rsidR="007B28DE" w:rsidRPr="007816F8" w:rsidRDefault="007B28DE">
          <w:pPr>
            <w:pStyle w:val="TOCHeading"/>
            <w:rPr>
              <w:b/>
              <w:bCs/>
            </w:rPr>
          </w:pPr>
          <w:r w:rsidRPr="007816F8">
            <w:rPr>
              <w:b/>
              <w:bCs/>
            </w:rPr>
            <w:t>Contents</w:t>
          </w:r>
        </w:p>
        <w:p w14:paraId="70A10271" w14:textId="2274459D" w:rsidR="00BF5589" w:rsidRDefault="007B28DE">
          <w:pPr>
            <w:pStyle w:val="TOC1"/>
            <w:tabs>
              <w:tab w:val="right" w:leader="dot" w:pos="9350"/>
            </w:tabs>
            <w:rPr>
              <w:noProof/>
              <w:sz w:val="22"/>
              <w:szCs w:val="22"/>
              <w:lang w:eastAsia="en-GB"/>
            </w:rPr>
          </w:pPr>
          <w:r>
            <w:fldChar w:fldCharType="begin"/>
          </w:r>
          <w:r>
            <w:instrText xml:space="preserve"> TOC \o "1-3" \h \z \u </w:instrText>
          </w:r>
          <w:r>
            <w:fldChar w:fldCharType="separate"/>
          </w:r>
          <w:hyperlink w:anchor="_Toc30068600" w:history="1">
            <w:r w:rsidR="00BF5589" w:rsidRPr="00465F63">
              <w:rPr>
                <w:rStyle w:val="Hyperlink"/>
                <w:noProof/>
              </w:rPr>
              <w:t>Introduction</w:t>
            </w:r>
            <w:r w:rsidR="00BF5589">
              <w:rPr>
                <w:noProof/>
                <w:webHidden/>
              </w:rPr>
              <w:tab/>
            </w:r>
            <w:r w:rsidR="00BF5589">
              <w:rPr>
                <w:noProof/>
                <w:webHidden/>
              </w:rPr>
              <w:fldChar w:fldCharType="begin"/>
            </w:r>
            <w:r w:rsidR="00BF5589">
              <w:rPr>
                <w:noProof/>
                <w:webHidden/>
              </w:rPr>
              <w:instrText xml:space="preserve"> PAGEREF _Toc30068600 \h </w:instrText>
            </w:r>
            <w:r w:rsidR="00BF5589">
              <w:rPr>
                <w:noProof/>
                <w:webHidden/>
              </w:rPr>
            </w:r>
            <w:r w:rsidR="00BF5589">
              <w:rPr>
                <w:noProof/>
                <w:webHidden/>
              </w:rPr>
              <w:fldChar w:fldCharType="separate"/>
            </w:r>
            <w:r w:rsidR="00BF5589">
              <w:rPr>
                <w:noProof/>
                <w:webHidden/>
              </w:rPr>
              <w:t>3</w:t>
            </w:r>
            <w:r w:rsidR="00BF5589">
              <w:rPr>
                <w:noProof/>
                <w:webHidden/>
              </w:rPr>
              <w:fldChar w:fldCharType="end"/>
            </w:r>
          </w:hyperlink>
        </w:p>
        <w:p w14:paraId="6BE794CC" w14:textId="7D86CE88" w:rsidR="00BF5589" w:rsidRDefault="00376E7D">
          <w:pPr>
            <w:pStyle w:val="TOC1"/>
            <w:tabs>
              <w:tab w:val="right" w:leader="dot" w:pos="9350"/>
            </w:tabs>
            <w:rPr>
              <w:noProof/>
              <w:sz w:val="22"/>
              <w:szCs w:val="22"/>
              <w:lang w:eastAsia="en-GB"/>
            </w:rPr>
          </w:pPr>
          <w:hyperlink w:anchor="_Toc30068601" w:history="1">
            <w:r w:rsidR="00BF5589" w:rsidRPr="00465F63">
              <w:rPr>
                <w:rStyle w:val="Hyperlink"/>
                <w:rFonts w:eastAsia="Times New Roman"/>
                <w:noProof/>
                <w:lang w:eastAsia="en-GB"/>
              </w:rPr>
              <w:t>The role of the Oversight Committee</w:t>
            </w:r>
            <w:r w:rsidR="00BF5589">
              <w:rPr>
                <w:noProof/>
                <w:webHidden/>
              </w:rPr>
              <w:tab/>
            </w:r>
            <w:r w:rsidR="00BF5589">
              <w:rPr>
                <w:noProof/>
                <w:webHidden/>
              </w:rPr>
              <w:fldChar w:fldCharType="begin"/>
            </w:r>
            <w:r w:rsidR="00BF5589">
              <w:rPr>
                <w:noProof/>
                <w:webHidden/>
              </w:rPr>
              <w:instrText xml:space="preserve"> PAGEREF _Toc30068601 \h </w:instrText>
            </w:r>
            <w:r w:rsidR="00BF5589">
              <w:rPr>
                <w:noProof/>
                <w:webHidden/>
              </w:rPr>
            </w:r>
            <w:r w:rsidR="00BF5589">
              <w:rPr>
                <w:noProof/>
                <w:webHidden/>
              </w:rPr>
              <w:fldChar w:fldCharType="separate"/>
            </w:r>
            <w:r w:rsidR="00BF5589">
              <w:rPr>
                <w:noProof/>
                <w:webHidden/>
              </w:rPr>
              <w:t>3</w:t>
            </w:r>
            <w:r w:rsidR="00BF5589">
              <w:rPr>
                <w:noProof/>
                <w:webHidden/>
              </w:rPr>
              <w:fldChar w:fldCharType="end"/>
            </w:r>
          </w:hyperlink>
        </w:p>
        <w:p w14:paraId="2E4437BE" w14:textId="5574FE5A" w:rsidR="00BF5589" w:rsidRDefault="00376E7D">
          <w:pPr>
            <w:pStyle w:val="TOC1"/>
            <w:tabs>
              <w:tab w:val="right" w:leader="dot" w:pos="9350"/>
            </w:tabs>
            <w:rPr>
              <w:noProof/>
              <w:sz w:val="22"/>
              <w:szCs w:val="22"/>
              <w:lang w:eastAsia="en-GB"/>
            </w:rPr>
          </w:pPr>
          <w:hyperlink w:anchor="_Toc30068602" w:history="1">
            <w:r w:rsidR="00BF5589" w:rsidRPr="00465F63">
              <w:rPr>
                <w:rStyle w:val="Hyperlink"/>
                <w:rFonts w:eastAsia="Times New Roman"/>
                <w:noProof/>
                <w:lang w:eastAsia="en-GB"/>
              </w:rPr>
              <w:t>Constitution of a Oversight Committee</w:t>
            </w:r>
            <w:r w:rsidR="00BF5589">
              <w:rPr>
                <w:noProof/>
                <w:webHidden/>
              </w:rPr>
              <w:tab/>
            </w:r>
            <w:r w:rsidR="00BF5589">
              <w:rPr>
                <w:noProof/>
                <w:webHidden/>
              </w:rPr>
              <w:fldChar w:fldCharType="begin"/>
            </w:r>
            <w:r w:rsidR="00BF5589">
              <w:rPr>
                <w:noProof/>
                <w:webHidden/>
              </w:rPr>
              <w:instrText xml:space="preserve"> PAGEREF _Toc30068602 \h </w:instrText>
            </w:r>
            <w:r w:rsidR="00BF5589">
              <w:rPr>
                <w:noProof/>
                <w:webHidden/>
              </w:rPr>
            </w:r>
            <w:r w:rsidR="00BF5589">
              <w:rPr>
                <w:noProof/>
                <w:webHidden/>
              </w:rPr>
              <w:fldChar w:fldCharType="separate"/>
            </w:r>
            <w:r w:rsidR="00BF5589">
              <w:rPr>
                <w:noProof/>
                <w:webHidden/>
              </w:rPr>
              <w:t>4</w:t>
            </w:r>
            <w:r w:rsidR="00BF5589">
              <w:rPr>
                <w:noProof/>
                <w:webHidden/>
              </w:rPr>
              <w:fldChar w:fldCharType="end"/>
            </w:r>
          </w:hyperlink>
        </w:p>
        <w:p w14:paraId="0A1B4194" w14:textId="3F68E0CD" w:rsidR="00BF5589" w:rsidRDefault="00376E7D">
          <w:pPr>
            <w:pStyle w:val="TOC2"/>
            <w:tabs>
              <w:tab w:val="right" w:leader="dot" w:pos="9350"/>
            </w:tabs>
            <w:rPr>
              <w:noProof/>
              <w:sz w:val="22"/>
              <w:szCs w:val="22"/>
              <w:lang w:eastAsia="en-GB"/>
            </w:rPr>
          </w:pPr>
          <w:hyperlink w:anchor="_Toc30068603" w:history="1">
            <w:r w:rsidR="00BF5589" w:rsidRPr="00465F63">
              <w:rPr>
                <w:rStyle w:val="Hyperlink"/>
                <w:rFonts w:eastAsia="Times New Roman"/>
                <w:noProof/>
                <w:lang w:eastAsia="en-GB"/>
              </w:rPr>
              <w:t>The Role of the Chair</w:t>
            </w:r>
            <w:r w:rsidR="00BF5589">
              <w:rPr>
                <w:noProof/>
                <w:webHidden/>
              </w:rPr>
              <w:tab/>
            </w:r>
            <w:r w:rsidR="00BF5589">
              <w:rPr>
                <w:noProof/>
                <w:webHidden/>
              </w:rPr>
              <w:fldChar w:fldCharType="begin"/>
            </w:r>
            <w:r w:rsidR="00BF5589">
              <w:rPr>
                <w:noProof/>
                <w:webHidden/>
              </w:rPr>
              <w:instrText xml:space="preserve"> PAGEREF _Toc30068603 \h </w:instrText>
            </w:r>
            <w:r w:rsidR="00BF5589">
              <w:rPr>
                <w:noProof/>
                <w:webHidden/>
              </w:rPr>
            </w:r>
            <w:r w:rsidR="00BF5589">
              <w:rPr>
                <w:noProof/>
                <w:webHidden/>
              </w:rPr>
              <w:fldChar w:fldCharType="separate"/>
            </w:r>
            <w:r w:rsidR="00BF5589">
              <w:rPr>
                <w:noProof/>
                <w:webHidden/>
              </w:rPr>
              <w:t>5</w:t>
            </w:r>
            <w:r w:rsidR="00BF5589">
              <w:rPr>
                <w:noProof/>
                <w:webHidden/>
              </w:rPr>
              <w:fldChar w:fldCharType="end"/>
            </w:r>
          </w:hyperlink>
        </w:p>
        <w:p w14:paraId="52AF7E2A" w14:textId="579BB27D" w:rsidR="00BF5589" w:rsidRDefault="00376E7D">
          <w:pPr>
            <w:pStyle w:val="TOC1"/>
            <w:tabs>
              <w:tab w:val="right" w:leader="dot" w:pos="9350"/>
            </w:tabs>
            <w:rPr>
              <w:noProof/>
              <w:sz w:val="22"/>
              <w:szCs w:val="22"/>
              <w:lang w:eastAsia="en-GB"/>
            </w:rPr>
          </w:pPr>
          <w:hyperlink w:anchor="_Toc30068604" w:history="1">
            <w:r w:rsidR="00BF5589" w:rsidRPr="00465F63">
              <w:rPr>
                <w:rStyle w:val="Hyperlink"/>
                <w:rFonts w:eastAsia="Times New Roman"/>
                <w:noProof/>
                <w:lang w:eastAsia="en-GB"/>
              </w:rPr>
              <w:t>Composition of the Oversight Committee</w:t>
            </w:r>
            <w:r w:rsidR="00BF5589">
              <w:rPr>
                <w:noProof/>
                <w:webHidden/>
              </w:rPr>
              <w:tab/>
            </w:r>
            <w:r w:rsidR="00BF5589">
              <w:rPr>
                <w:noProof/>
                <w:webHidden/>
              </w:rPr>
              <w:fldChar w:fldCharType="begin"/>
            </w:r>
            <w:r w:rsidR="00BF5589">
              <w:rPr>
                <w:noProof/>
                <w:webHidden/>
              </w:rPr>
              <w:instrText xml:space="preserve"> PAGEREF _Toc30068604 \h </w:instrText>
            </w:r>
            <w:r w:rsidR="00BF5589">
              <w:rPr>
                <w:noProof/>
                <w:webHidden/>
              </w:rPr>
            </w:r>
            <w:r w:rsidR="00BF5589">
              <w:rPr>
                <w:noProof/>
                <w:webHidden/>
              </w:rPr>
              <w:fldChar w:fldCharType="separate"/>
            </w:r>
            <w:r w:rsidR="00BF5589">
              <w:rPr>
                <w:noProof/>
                <w:webHidden/>
              </w:rPr>
              <w:t>6</w:t>
            </w:r>
            <w:r w:rsidR="00BF5589">
              <w:rPr>
                <w:noProof/>
                <w:webHidden/>
              </w:rPr>
              <w:fldChar w:fldCharType="end"/>
            </w:r>
          </w:hyperlink>
        </w:p>
        <w:p w14:paraId="31880253" w14:textId="4F19E2CE" w:rsidR="00BF5589" w:rsidRDefault="00376E7D">
          <w:pPr>
            <w:pStyle w:val="TOC1"/>
            <w:tabs>
              <w:tab w:val="right" w:leader="dot" w:pos="9350"/>
            </w:tabs>
            <w:rPr>
              <w:noProof/>
              <w:sz w:val="22"/>
              <w:szCs w:val="22"/>
              <w:lang w:eastAsia="en-GB"/>
            </w:rPr>
          </w:pPr>
          <w:hyperlink w:anchor="_Toc30068605" w:history="1">
            <w:r w:rsidR="00BF5589" w:rsidRPr="00465F63">
              <w:rPr>
                <w:rStyle w:val="Hyperlink"/>
                <w:rFonts w:eastAsia="Times New Roman"/>
                <w:noProof/>
                <w:lang w:eastAsia="en-GB"/>
              </w:rPr>
              <w:t>Oversight Committee meetings</w:t>
            </w:r>
            <w:r w:rsidR="00BF5589">
              <w:rPr>
                <w:noProof/>
                <w:webHidden/>
              </w:rPr>
              <w:tab/>
            </w:r>
            <w:r w:rsidR="00BF5589">
              <w:rPr>
                <w:noProof/>
                <w:webHidden/>
              </w:rPr>
              <w:fldChar w:fldCharType="begin"/>
            </w:r>
            <w:r w:rsidR="00BF5589">
              <w:rPr>
                <w:noProof/>
                <w:webHidden/>
              </w:rPr>
              <w:instrText xml:space="preserve"> PAGEREF _Toc30068605 \h </w:instrText>
            </w:r>
            <w:r w:rsidR="00BF5589">
              <w:rPr>
                <w:noProof/>
                <w:webHidden/>
              </w:rPr>
            </w:r>
            <w:r w:rsidR="00BF5589">
              <w:rPr>
                <w:noProof/>
                <w:webHidden/>
              </w:rPr>
              <w:fldChar w:fldCharType="separate"/>
            </w:r>
            <w:r w:rsidR="00BF5589">
              <w:rPr>
                <w:noProof/>
                <w:webHidden/>
              </w:rPr>
              <w:t>6</w:t>
            </w:r>
            <w:r w:rsidR="00BF5589">
              <w:rPr>
                <w:noProof/>
                <w:webHidden/>
              </w:rPr>
              <w:fldChar w:fldCharType="end"/>
            </w:r>
          </w:hyperlink>
        </w:p>
        <w:p w14:paraId="49CE07AA" w14:textId="0C556257" w:rsidR="00BF5589" w:rsidRDefault="00376E7D">
          <w:pPr>
            <w:pStyle w:val="TOC1"/>
            <w:tabs>
              <w:tab w:val="right" w:leader="dot" w:pos="9350"/>
            </w:tabs>
            <w:rPr>
              <w:noProof/>
              <w:sz w:val="22"/>
              <w:szCs w:val="22"/>
              <w:lang w:eastAsia="en-GB"/>
            </w:rPr>
          </w:pPr>
          <w:hyperlink w:anchor="_Toc30068606" w:history="1">
            <w:r w:rsidR="00BF5589" w:rsidRPr="00465F63">
              <w:rPr>
                <w:rStyle w:val="Hyperlink"/>
                <w:rFonts w:eastAsia="Times New Roman"/>
                <w:noProof/>
                <w:lang w:eastAsia="en-GB"/>
              </w:rPr>
              <w:t>*Definition of independence</w:t>
            </w:r>
            <w:r w:rsidR="00BF5589">
              <w:rPr>
                <w:noProof/>
                <w:webHidden/>
              </w:rPr>
              <w:tab/>
            </w:r>
            <w:r w:rsidR="00BF5589">
              <w:rPr>
                <w:noProof/>
                <w:webHidden/>
              </w:rPr>
              <w:fldChar w:fldCharType="begin"/>
            </w:r>
            <w:r w:rsidR="00BF5589">
              <w:rPr>
                <w:noProof/>
                <w:webHidden/>
              </w:rPr>
              <w:instrText xml:space="preserve"> PAGEREF _Toc30068606 \h </w:instrText>
            </w:r>
            <w:r w:rsidR="00BF5589">
              <w:rPr>
                <w:noProof/>
                <w:webHidden/>
              </w:rPr>
            </w:r>
            <w:r w:rsidR="00BF5589">
              <w:rPr>
                <w:noProof/>
                <w:webHidden/>
              </w:rPr>
              <w:fldChar w:fldCharType="separate"/>
            </w:r>
            <w:r w:rsidR="00BF5589">
              <w:rPr>
                <w:noProof/>
                <w:webHidden/>
              </w:rPr>
              <w:t>6</w:t>
            </w:r>
            <w:r w:rsidR="00BF5589">
              <w:rPr>
                <w:noProof/>
                <w:webHidden/>
              </w:rPr>
              <w:fldChar w:fldCharType="end"/>
            </w:r>
          </w:hyperlink>
        </w:p>
        <w:p w14:paraId="31305303" w14:textId="0008D29D" w:rsidR="007B28DE" w:rsidRDefault="007B28DE">
          <w:r>
            <w:rPr>
              <w:b/>
              <w:bCs/>
              <w:noProof/>
            </w:rPr>
            <w:fldChar w:fldCharType="end"/>
          </w:r>
        </w:p>
      </w:sdtContent>
    </w:sdt>
    <w:p w14:paraId="60D52897" w14:textId="35FC2CF1" w:rsidR="008B2A02" w:rsidRDefault="008B2A02">
      <w:pPr>
        <w:rPr>
          <w:rFonts w:ascii="Tahoma" w:hAnsi="Tahoma" w:cs="Tahoma"/>
          <w:sz w:val="24"/>
          <w:szCs w:val="24"/>
        </w:rPr>
      </w:pPr>
      <w:r>
        <w:rPr>
          <w:rFonts w:ascii="Tahoma" w:hAnsi="Tahoma" w:cs="Tahoma"/>
          <w:sz w:val="24"/>
          <w:szCs w:val="24"/>
        </w:rPr>
        <w:br w:type="page"/>
      </w:r>
    </w:p>
    <w:p w14:paraId="2223F57C" w14:textId="77777777" w:rsidR="00E52D75" w:rsidRPr="007816F8" w:rsidRDefault="00E52D75" w:rsidP="00E52D75">
      <w:pPr>
        <w:pStyle w:val="Heading1"/>
        <w:spacing w:before="0"/>
        <w:rPr>
          <w:b/>
          <w:bCs/>
        </w:rPr>
      </w:pPr>
      <w:bookmarkStart w:id="0" w:name="_Toc30068600"/>
      <w:r w:rsidRPr="007759D7">
        <w:lastRenderedPageBreak/>
        <w:t>Introduction</w:t>
      </w:r>
      <w:bookmarkEnd w:id="0"/>
    </w:p>
    <w:p w14:paraId="69E58C59" w14:textId="77777777" w:rsidR="00E52D75" w:rsidRDefault="00E52D75" w:rsidP="00E52D75">
      <w:pPr>
        <w:spacing w:before="0" w:after="0"/>
        <w:rPr>
          <w:rFonts w:ascii="Tahoma" w:hAnsi="Tahoma" w:cs="Tahoma"/>
          <w:sz w:val="24"/>
          <w:szCs w:val="24"/>
        </w:rPr>
      </w:pPr>
    </w:p>
    <w:p w14:paraId="215F9AF2" w14:textId="41E43609" w:rsidR="00E52D75" w:rsidRPr="007759D7" w:rsidRDefault="00E52D75" w:rsidP="007759D7">
      <w:r>
        <w:t xml:space="preserve">This document outlines the Terms of Reference for the Oversight Committee for Qual-P (Understanding and improving the quality of primary care for prisoners: a mixed methods study).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4"/>
        <w:gridCol w:w="6090"/>
        <w:gridCol w:w="6"/>
      </w:tblGrid>
      <w:tr w:rsidR="00E52D75" w14:paraId="5A8E1F90" w14:textId="77777777" w:rsidTr="00E52D75">
        <w:tc>
          <w:tcPr>
            <w:tcW w:w="1744" w:type="pct"/>
            <w:vAlign w:val="center"/>
          </w:tcPr>
          <w:p w14:paraId="6DB3E26D" w14:textId="3CA90425" w:rsidR="00E52D75" w:rsidRPr="00EA7AFA" w:rsidRDefault="00E52D75" w:rsidP="00EA7AFA">
            <w:pPr>
              <w:jc w:val="right"/>
              <w:rPr>
                <w:b/>
                <w:bCs/>
                <w:lang w:val="en"/>
              </w:rPr>
            </w:pPr>
            <w:r w:rsidRPr="00EA7AFA">
              <w:rPr>
                <w:b/>
                <w:bCs/>
                <w:lang w:val="en"/>
              </w:rPr>
              <w:t>Project acronym</w:t>
            </w:r>
          </w:p>
        </w:tc>
        <w:tc>
          <w:tcPr>
            <w:tcW w:w="3256" w:type="pct"/>
            <w:gridSpan w:val="2"/>
            <w:vAlign w:val="center"/>
          </w:tcPr>
          <w:p w14:paraId="29025BF2" w14:textId="78EACE63" w:rsidR="00E52D75" w:rsidRDefault="00E52D75" w:rsidP="00EA7AFA">
            <w:pPr>
              <w:rPr>
                <w:lang w:val="en"/>
              </w:rPr>
            </w:pPr>
            <w:r>
              <w:rPr>
                <w:lang w:val="en"/>
              </w:rPr>
              <w:t>Qual-P</w:t>
            </w:r>
          </w:p>
        </w:tc>
      </w:tr>
      <w:tr w:rsidR="00E52D75" w14:paraId="19C203AC" w14:textId="77777777" w:rsidTr="00E52D75">
        <w:tc>
          <w:tcPr>
            <w:tcW w:w="1744" w:type="pct"/>
            <w:vAlign w:val="center"/>
          </w:tcPr>
          <w:p w14:paraId="0E16C861" w14:textId="63912D34" w:rsidR="00E52D75" w:rsidRPr="00EA7AFA" w:rsidRDefault="00E52D75" w:rsidP="00EA7AFA">
            <w:pPr>
              <w:jc w:val="right"/>
              <w:rPr>
                <w:b/>
                <w:bCs/>
                <w:lang w:val="en"/>
              </w:rPr>
            </w:pPr>
            <w:r w:rsidRPr="00EA7AFA">
              <w:rPr>
                <w:b/>
                <w:bCs/>
                <w:lang w:val="en"/>
              </w:rPr>
              <w:t>Project title</w:t>
            </w:r>
          </w:p>
        </w:tc>
        <w:tc>
          <w:tcPr>
            <w:tcW w:w="3256" w:type="pct"/>
            <w:gridSpan w:val="2"/>
            <w:vAlign w:val="center"/>
          </w:tcPr>
          <w:p w14:paraId="1B11ED1C" w14:textId="7351FCC8" w:rsidR="00E52D75" w:rsidRDefault="00E52D75" w:rsidP="00EA7AFA">
            <w:pPr>
              <w:rPr>
                <w:lang w:val="en"/>
              </w:rPr>
            </w:pPr>
            <w:r>
              <w:t>Understanding and improving the quality of primary care for prisoners: a mixed methods study</w:t>
            </w:r>
          </w:p>
        </w:tc>
      </w:tr>
      <w:tr w:rsidR="00E52D75" w14:paraId="4FCA5E1C" w14:textId="77777777" w:rsidTr="00E52D75">
        <w:tc>
          <w:tcPr>
            <w:tcW w:w="1744" w:type="pct"/>
            <w:vAlign w:val="center"/>
          </w:tcPr>
          <w:p w14:paraId="6BC7F1DB" w14:textId="77777777" w:rsidR="00E52D75" w:rsidRPr="00EA7AFA" w:rsidRDefault="00E52D75" w:rsidP="00EA7AFA">
            <w:pPr>
              <w:jc w:val="right"/>
              <w:rPr>
                <w:b/>
                <w:bCs/>
                <w:lang w:val="en"/>
              </w:rPr>
            </w:pPr>
            <w:r w:rsidRPr="00EA7AFA">
              <w:rPr>
                <w:b/>
                <w:bCs/>
                <w:lang w:val="en"/>
              </w:rPr>
              <w:t>QUAL-P project website</w:t>
            </w:r>
          </w:p>
        </w:tc>
        <w:tc>
          <w:tcPr>
            <w:tcW w:w="3256" w:type="pct"/>
            <w:gridSpan w:val="2"/>
            <w:vAlign w:val="center"/>
          </w:tcPr>
          <w:p w14:paraId="70964462" w14:textId="35AA15A2" w:rsidR="00E52D75" w:rsidRPr="00945212" w:rsidRDefault="00E52D75" w:rsidP="00EA7AFA">
            <w:pPr>
              <w:rPr>
                <w:lang w:val="en"/>
              </w:rPr>
            </w:pPr>
            <w:r>
              <w:rPr>
                <w:lang w:val="en"/>
              </w:rPr>
              <w:t>QualP.org</w:t>
            </w:r>
          </w:p>
        </w:tc>
      </w:tr>
      <w:tr w:rsidR="00E52D75" w14:paraId="1B4510E4" w14:textId="77777777" w:rsidTr="00E52D75">
        <w:tc>
          <w:tcPr>
            <w:tcW w:w="1744" w:type="pct"/>
            <w:vAlign w:val="center"/>
          </w:tcPr>
          <w:p w14:paraId="1FF5BB7A" w14:textId="049D1C14" w:rsidR="00E52D75" w:rsidRPr="00EA7AFA" w:rsidRDefault="00E52D75" w:rsidP="00EA7AFA">
            <w:pPr>
              <w:jc w:val="right"/>
              <w:rPr>
                <w:b/>
                <w:bCs/>
                <w:lang w:val="en"/>
              </w:rPr>
            </w:pPr>
            <w:r w:rsidRPr="00EA7AFA">
              <w:rPr>
                <w:b/>
                <w:bCs/>
                <w:lang w:val="en"/>
              </w:rPr>
              <w:t>Twitter</w:t>
            </w:r>
          </w:p>
        </w:tc>
        <w:tc>
          <w:tcPr>
            <w:tcW w:w="3256" w:type="pct"/>
            <w:gridSpan w:val="2"/>
            <w:vAlign w:val="center"/>
          </w:tcPr>
          <w:p w14:paraId="31260971" w14:textId="41425C4A" w:rsidR="00E52D75" w:rsidRDefault="00E52D75" w:rsidP="00EA7AFA">
            <w:pPr>
              <w:rPr>
                <w:lang w:val="en"/>
              </w:rPr>
            </w:pPr>
            <w:r>
              <w:rPr>
                <w:lang w:val="en"/>
              </w:rPr>
              <w:t>@</w:t>
            </w:r>
            <w:proofErr w:type="spellStart"/>
            <w:r>
              <w:rPr>
                <w:lang w:val="en"/>
              </w:rPr>
              <w:t>Qual_P</w:t>
            </w:r>
            <w:proofErr w:type="spellEnd"/>
          </w:p>
        </w:tc>
      </w:tr>
      <w:tr w:rsidR="00E52D75" w14:paraId="6182B91A" w14:textId="77777777" w:rsidTr="00E52D75">
        <w:trPr>
          <w:gridAfter w:val="1"/>
          <w:wAfter w:w="4" w:type="pct"/>
        </w:trPr>
        <w:tc>
          <w:tcPr>
            <w:tcW w:w="1744" w:type="pct"/>
            <w:shd w:val="clear" w:color="auto" w:fill="auto"/>
            <w:vAlign w:val="center"/>
          </w:tcPr>
          <w:p w14:paraId="2189316A" w14:textId="77777777" w:rsidR="00E52D75" w:rsidRPr="00EA7AFA" w:rsidRDefault="00E52D75" w:rsidP="00EA7AFA">
            <w:pPr>
              <w:jc w:val="right"/>
              <w:rPr>
                <w:rFonts w:cs="Calibri"/>
                <w:b/>
                <w:bCs/>
              </w:rPr>
            </w:pPr>
            <w:r w:rsidRPr="00EA7AFA">
              <w:rPr>
                <w:rFonts w:cs="Calibri"/>
                <w:b/>
                <w:bCs/>
                <w:lang w:val="en"/>
              </w:rPr>
              <w:t>Funding</w:t>
            </w:r>
          </w:p>
        </w:tc>
        <w:tc>
          <w:tcPr>
            <w:tcW w:w="3253" w:type="pct"/>
            <w:vAlign w:val="center"/>
          </w:tcPr>
          <w:p w14:paraId="27396FCC" w14:textId="77777777" w:rsidR="00E52D75" w:rsidRPr="00945212" w:rsidRDefault="00E52D75" w:rsidP="00EA7AFA">
            <w:pPr>
              <w:rPr>
                <w:rFonts w:cs="Arial"/>
                <w:color w:val="000000"/>
              </w:rPr>
            </w:pPr>
            <w:bookmarkStart w:id="1" w:name="_Hlk17813037"/>
            <w:r w:rsidRPr="00945212">
              <w:rPr>
                <w:rFonts w:cs="Arial"/>
                <w:color w:val="000000"/>
              </w:rPr>
              <w:t>NIHR HS&amp;DR, Ref: 17/05/26</w:t>
            </w:r>
            <w:bookmarkEnd w:id="1"/>
          </w:p>
        </w:tc>
      </w:tr>
      <w:tr w:rsidR="00E52D75" w14:paraId="27F15E9B" w14:textId="77777777" w:rsidTr="00E52D75">
        <w:trPr>
          <w:gridAfter w:val="1"/>
          <w:wAfter w:w="4" w:type="pct"/>
        </w:trPr>
        <w:tc>
          <w:tcPr>
            <w:tcW w:w="1744" w:type="pct"/>
            <w:shd w:val="clear" w:color="auto" w:fill="auto"/>
            <w:vAlign w:val="center"/>
          </w:tcPr>
          <w:p w14:paraId="6F040C09" w14:textId="77777777" w:rsidR="00E52D75" w:rsidRPr="00EA7AFA" w:rsidRDefault="00E52D75" w:rsidP="00EA7AFA">
            <w:pPr>
              <w:jc w:val="right"/>
              <w:rPr>
                <w:rFonts w:cs="Calibri"/>
                <w:b/>
                <w:bCs/>
              </w:rPr>
            </w:pPr>
            <w:r w:rsidRPr="00EA7AFA">
              <w:rPr>
                <w:rFonts w:cs="Calibri"/>
                <w:b/>
                <w:bCs/>
                <w:lang w:val="en"/>
              </w:rPr>
              <w:t>Research Registry</w:t>
            </w:r>
          </w:p>
        </w:tc>
        <w:tc>
          <w:tcPr>
            <w:tcW w:w="3253" w:type="pct"/>
            <w:vAlign w:val="center"/>
          </w:tcPr>
          <w:p w14:paraId="094E9D33" w14:textId="77777777" w:rsidR="00E52D75" w:rsidRPr="00735855" w:rsidRDefault="00E52D75" w:rsidP="00EA7AFA">
            <w:pPr>
              <w:rPr>
                <w:rFonts w:cs="Arial"/>
                <w:color w:val="000000"/>
              </w:rPr>
            </w:pPr>
            <w:r w:rsidRPr="00735855">
              <w:rPr>
                <w:rFonts w:cs="Calibri"/>
                <w:color w:val="000000"/>
              </w:rPr>
              <w:t>researchregistry5098</w:t>
            </w:r>
          </w:p>
        </w:tc>
      </w:tr>
      <w:tr w:rsidR="00E52D75" w14:paraId="47F5E235" w14:textId="77777777" w:rsidTr="00E52D75">
        <w:trPr>
          <w:gridAfter w:val="1"/>
          <w:wAfter w:w="4" w:type="pct"/>
        </w:trPr>
        <w:tc>
          <w:tcPr>
            <w:tcW w:w="1744" w:type="pct"/>
            <w:shd w:val="clear" w:color="auto" w:fill="auto"/>
            <w:vAlign w:val="center"/>
          </w:tcPr>
          <w:p w14:paraId="71C7392C" w14:textId="77777777" w:rsidR="00E52D75" w:rsidRPr="00EA7AFA" w:rsidRDefault="00E52D75" w:rsidP="00EA7AFA">
            <w:pPr>
              <w:jc w:val="right"/>
              <w:rPr>
                <w:rFonts w:cs="Calibri"/>
                <w:b/>
                <w:bCs/>
              </w:rPr>
            </w:pPr>
            <w:r w:rsidRPr="00EA7AFA">
              <w:rPr>
                <w:rFonts w:cs="Calibri"/>
                <w:b/>
                <w:bCs/>
                <w:lang w:val="en"/>
              </w:rPr>
              <w:t>Ethics</w:t>
            </w:r>
          </w:p>
        </w:tc>
        <w:tc>
          <w:tcPr>
            <w:tcW w:w="3253" w:type="pct"/>
            <w:vAlign w:val="center"/>
          </w:tcPr>
          <w:p w14:paraId="02E93729" w14:textId="2DA7FC62" w:rsidR="00E52D75" w:rsidRPr="00735855" w:rsidRDefault="00E52D75" w:rsidP="00EA7AFA">
            <w:bookmarkStart w:id="2" w:name="_Hlk17812950"/>
            <w:r w:rsidRPr="00735855">
              <w:rPr>
                <w:rFonts w:cs="Calibri"/>
              </w:rPr>
              <w:t xml:space="preserve">University of Leeds, 18-093 </w:t>
            </w:r>
            <w:bookmarkEnd w:id="2"/>
          </w:p>
        </w:tc>
      </w:tr>
      <w:tr w:rsidR="00E52D75" w14:paraId="72517614" w14:textId="77777777" w:rsidTr="00E52D75">
        <w:trPr>
          <w:gridAfter w:val="1"/>
          <w:wAfter w:w="4" w:type="pct"/>
        </w:trPr>
        <w:tc>
          <w:tcPr>
            <w:tcW w:w="1744" w:type="pct"/>
            <w:shd w:val="clear" w:color="auto" w:fill="auto"/>
            <w:vAlign w:val="center"/>
          </w:tcPr>
          <w:p w14:paraId="67B05330" w14:textId="08DB51B7" w:rsidR="00E52D75" w:rsidRPr="00EA7AFA" w:rsidRDefault="00EA7AFA" w:rsidP="00EA7AFA">
            <w:pPr>
              <w:jc w:val="right"/>
              <w:rPr>
                <w:rFonts w:cs="Calibri"/>
                <w:b/>
                <w:bCs/>
                <w:lang w:val="en"/>
              </w:rPr>
            </w:pPr>
            <w:r>
              <w:rPr>
                <w:rFonts w:cs="Calibri"/>
                <w:b/>
                <w:bCs/>
                <w:lang w:val="en"/>
              </w:rPr>
              <w:t>NRC, Ministry of Justice</w:t>
            </w:r>
          </w:p>
        </w:tc>
        <w:tc>
          <w:tcPr>
            <w:tcW w:w="3253" w:type="pct"/>
            <w:vAlign w:val="center"/>
          </w:tcPr>
          <w:p w14:paraId="72744A40" w14:textId="7F5AB5BA" w:rsidR="00E52D75" w:rsidRPr="00EA7AFA" w:rsidRDefault="00EA7AFA" w:rsidP="00EA7AFA">
            <w:pPr>
              <w:rPr>
                <w:rFonts w:cs="Times New Roman"/>
              </w:rPr>
            </w:pPr>
            <w:r>
              <w:t>2019-383</w:t>
            </w:r>
          </w:p>
        </w:tc>
      </w:tr>
    </w:tbl>
    <w:p w14:paraId="1B12250C" w14:textId="77777777" w:rsidR="00E52D75" w:rsidRPr="00E52D75" w:rsidRDefault="00E52D75" w:rsidP="00E52D75">
      <w:pPr>
        <w:rPr>
          <w:lang w:eastAsia="en-GB"/>
        </w:rPr>
      </w:pPr>
    </w:p>
    <w:p w14:paraId="3D57BC71" w14:textId="5C65B6B3" w:rsidR="00B414FC" w:rsidRDefault="00B414FC" w:rsidP="000E7F15">
      <w:pPr>
        <w:pStyle w:val="Heading1"/>
        <w:rPr>
          <w:rFonts w:eastAsia="Times New Roman"/>
          <w:lang w:eastAsia="en-GB"/>
        </w:rPr>
      </w:pPr>
      <w:bookmarkStart w:id="3" w:name="_Toc30068601"/>
      <w:r>
        <w:rPr>
          <w:rFonts w:eastAsia="Times New Roman"/>
          <w:lang w:eastAsia="en-GB"/>
        </w:rPr>
        <w:t xml:space="preserve">The role of the </w:t>
      </w:r>
      <w:bookmarkStart w:id="4" w:name="The_role_of_the_TSC/SSC"/>
      <w:bookmarkEnd w:id="4"/>
      <w:r w:rsidR="00EA7AFA">
        <w:rPr>
          <w:rFonts w:eastAsia="Times New Roman"/>
          <w:lang w:eastAsia="en-GB"/>
        </w:rPr>
        <w:t>Oversight Committee</w:t>
      </w:r>
      <w:bookmarkEnd w:id="3"/>
    </w:p>
    <w:p w14:paraId="69E521A0" w14:textId="34118C11" w:rsidR="00B414FC" w:rsidRDefault="00B414FC" w:rsidP="00B414FC">
      <w:pPr>
        <w:spacing w:beforeAutospacing="1" w:after="100" w:afterAutospacing="1" w:line="312" w:lineRule="atLeast"/>
        <w:rPr>
          <w:rFonts w:eastAsia="Times New Roman" w:cstheme="minorHAnsi"/>
          <w:lang w:eastAsia="en-GB"/>
        </w:rPr>
      </w:pPr>
      <w:r>
        <w:rPr>
          <w:rFonts w:eastAsia="Times New Roman" w:cstheme="minorHAnsi"/>
          <w:lang w:eastAsia="en-GB"/>
        </w:rPr>
        <w:t xml:space="preserve">The role of the </w:t>
      </w:r>
      <w:r w:rsidR="00EA7AFA">
        <w:rPr>
          <w:rFonts w:eastAsia="Times New Roman" w:cstheme="minorHAnsi"/>
          <w:lang w:eastAsia="en-GB"/>
        </w:rPr>
        <w:t>Oversight Committee</w:t>
      </w:r>
      <w:r>
        <w:rPr>
          <w:rFonts w:eastAsia="Times New Roman" w:cstheme="minorHAnsi"/>
          <w:lang w:eastAsia="en-GB"/>
        </w:rPr>
        <w:t xml:space="preserve"> is to provide overall supervision for a project on behalf of the Project Sponsor (University of Leeds) and Project Funder (NIHR) and to ensure that the project is conducted to the rigorous standards set out in the Department of Health’s Research Governance Framework for Health and Social Care and the Guidelines for Good Clinical Practice (see </w:t>
      </w:r>
      <w:hyperlink r:id="rId18" w:history="1">
        <w:r>
          <w:rPr>
            <w:rStyle w:val="Hyperlink"/>
            <w:rFonts w:eastAsia="Times New Roman" w:cstheme="minorHAnsi"/>
            <w:lang w:eastAsia="en-GB"/>
          </w:rPr>
          <w:t>https://www.hra.nhs.uk/planning-and-improving-research/policies-standards-legislation/uk-policy-framework-health-social-care-research/</w:t>
        </w:r>
      </w:hyperlink>
      <w:r>
        <w:rPr>
          <w:rFonts w:eastAsia="Times New Roman" w:cstheme="minorHAnsi"/>
          <w:lang w:eastAsia="en-GB"/>
        </w:rPr>
        <w:t>). The day-to-day management of the project remains the responsibility of the joint Chief Investigators (Laura Sheard and Robbie Foy).</w:t>
      </w:r>
    </w:p>
    <w:p w14:paraId="1647EA84" w14:textId="7F23B0B4" w:rsidR="00B414FC" w:rsidRDefault="00B414FC" w:rsidP="00B414FC">
      <w:pPr>
        <w:spacing w:beforeAutospacing="1" w:after="100" w:afterAutospacing="1" w:line="312" w:lineRule="atLeast"/>
        <w:rPr>
          <w:rFonts w:eastAsia="Times New Roman" w:cstheme="minorHAnsi"/>
          <w:lang w:eastAsia="en-GB"/>
        </w:rPr>
      </w:pPr>
      <w:r>
        <w:rPr>
          <w:rFonts w:eastAsia="Times New Roman" w:cstheme="minorHAnsi"/>
          <w:lang w:eastAsia="en-GB"/>
        </w:rPr>
        <w:t xml:space="preserve">The main features of the </w:t>
      </w:r>
      <w:r w:rsidR="00EA7AFA">
        <w:rPr>
          <w:rFonts w:eastAsia="Times New Roman" w:cstheme="minorHAnsi"/>
          <w:lang w:eastAsia="en-GB"/>
        </w:rPr>
        <w:t>Oversight Committee</w:t>
      </w:r>
      <w:r>
        <w:rPr>
          <w:rFonts w:eastAsia="Times New Roman" w:cstheme="minorHAnsi"/>
          <w:lang w:eastAsia="en-GB"/>
        </w:rPr>
        <w:t xml:space="preserve"> are as follows:</w:t>
      </w:r>
    </w:p>
    <w:p w14:paraId="033BE044" w14:textId="46AD71EA" w:rsid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To provide advice, through its Chair (James Woodall), to the Project Funder (NIHR), the Project Sponsor (University of Leeds), the joint Chief Investigators (Laura Sheard and Robbie Foy), the Host Institution and the Contractor on all appropriate aspects of the project</w:t>
      </w:r>
    </w:p>
    <w:p w14:paraId="1F288E21" w14:textId="12E50C53" w:rsid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To concentrate on progress of the project, adherence to the protocol</w:t>
      </w:r>
      <w:r w:rsidR="0048738A">
        <w:rPr>
          <w:rFonts w:eastAsia="Times New Roman" w:cstheme="minorHAnsi"/>
          <w:lang w:eastAsia="en-GB"/>
        </w:rPr>
        <w:t xml:space="preserve"> </w:t>
      </w:r>
      <w:r w:rsidRPr="000E7F15">
        <w:rPr>
          <w:rFonts w:eastAsia="Times New Roman" w:cstheme="minorHAnsi"/>
          <w:lang w:eastAsia="en-GB"/>
        </w:rPr>
        <w:t>and the consideration of new information of relevance to the research question</w:t>
      </w:r>
    </w:p>
    <w:p w14:paraId="3D2F7C61" w14:textId="77777777" w:rsid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The rights, safety and well-being of the participants are the most important considerations and should prevail over the interests of science and society</w:t>
      </w:r>
    </w:p>
    <w:p w14:paraId="5EEF1501" w14:textId="77777777" w:rsid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To ensure appropriate ethical and other approvals are obtained in line with the project plan</w:t>
      </w:r>
    </w:p>
    <w:p w14:paraId="424F5147" w14:textId="77777777" w:rsid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To agree proposals for substantial protocol amendments and provide advice to the sponsor (University of Leeds) and funder (NIHR) regarding approvals of such amendment</w:t>
      </w:r>
      <w:r w:rsidR="000E7F15">
        <w:rPr>
          <w:rFonts w:eastAsia="Times New Roman" w:cstheme="minorHAnsi"/>
          <w:lang w:eastAsia="en-GB"/>
        </w:rPr>
        <w:t>s</w:t>
      </w:r>
    </w:p>
    <w:p w14:paraId="5FFC994D" w14:textId="7DAB1662" w:rsidR="00B414FC" w:rsidRP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To provide advice to the investigators (see Table 1) on all aspects of the project.</w:t>
      </w:r>
    </w:p>
    <w:p w14:paraId="28E2FBF6" w14:textId="417339FA" w:rsidR="00B414FC" w:rsidRPr="00B414FC" w:rsidRDefault="00B414FC" w:rsidP="007759D7">
      <w:pPr>
        <w:pStyle w:val="Heading4"/>
        <w:rPr>
          <w:rFonts w:eastAsia="Times New Roman"/>
          <w:lang w:eastAsia="en-GB"/>
        </w:rPr>
      </w:pPr>
      <w:r>
        <w:rPr>
          <w:rFonts w:eastAsia="Times New Roman"/>
          <w:lang w:eastAsia="en-GB"/>
        </w:rPr>
        <w:lastRenderedPageBreak/>
        <w:t>Table 1 Qual-P Investigators</w:t>
      </w:r>
    </w:p>
    <w:tbl>
      <w:tblPr>
        <w:tblStyle w:val="GridTable5Dark-Accent1"/>
        <w:tblW w:w="0" w:type="auto"/>
        <w:tblLook w:val="04A0" w:firstRow="1" w:lastRow="0" w:firstColumn="1" w:lastColumn="0" w:noHBand="0" w:noVBand="1"/>
        <w:tblDescription w:val="Information Box"/>
      </w:tblPr>
      <w:tblGrid>
        <w:gridCol w:w="2799"/>
        <w:gridCol w:w="2214"/>
        <w:gridCol w:w="3102"/>
      </w:tblGrid>
      <w:tr w:rsidR="007759D7" w:rsidRPr="00B414FC" w14:paraId="22DA5E3E" w14:textId="77777777" w:rsidTr="007759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CC15A4C" w14:textId="77777777" w:rsidR="007759D7" w:rsidRPr="00B414FC" w:rsidRDefault="007759D7" w:rsidP="000E7F15"/>
        </w:tc>
        <w:tc>
          <w:tcPr>
            <w:tcW w:w="0" w:type="auto"/>
          </w:tcPr>
          <w:p w14:paraId="20B20F85" w14:textId="77777777" w:rsidR="007759D7" w:rsidRDefault="007759D7" w:rsidP="000E7F15">
            <w:pPr>
              <w:cnfStyle w:val="100000000000" w:firstRow="1" w:lastRow="0" w:firstColumn="0" w:lastColumn="0" w:oddVBand="0" w:evenVBand="0" w:oddHBand="0" w:evenHBand="0" w:firstRowFirstColumn="0" w:firstRowLastColumn="0" w:lastRowFirstColumn="0" w:lastRowLastColumn="0"/>
            </w:pPr>
          </w:p>
        </w:tc>
        <w:tc>
          <w:tcPr>
            <w:tcW w:w="0" w:type="auto"/>
          </w:tcPr>
          <w:p w14:paraId="6A0A292C" w14:textId="77777777" w:rsidR="007759D7" w:rsidRPr="00B414FC" w:rsidRDefault="007759D7" w:rsidP="000E7F15">
            <w:pPr>
              <w:cnfStyle w:val="100000000000" w:firstRow="1" w:lastRow="0" w:firstColumn="0" w:lastColumn="0" w:oddVBand="0" w:evenVBand="0" w:oddHBand="0" w:evenHBand="0" w:firstRowFirstColumn="0" w:firstRowLastColumn="0" w:lastRowFirstColumn="0" w:lastRowLastColumn="0"/>
            </w:pPr>
          </w:p>
        </w:tc>
      </w:tr>
      <w:tr w:rsidR="007759D7" w:rsidRPr="00B414FC" w14:paraId="2AF2B7D0" w14:textId="77777777" w:rsidTr="007759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015C81" w14:textId="7C470E17" w:rsidR="00B414FC" w:rsidRPr="007759D7" w:rsidRDefault="00B414FC" w:rsidP="000E7F15">
            <w:r w:rsidRPr="007759D7">
              <w:t>Laura Sheard</w:t>
            </w:r>
          </w:p>
        </w:tc>
        <w:tc>
          <w:tcPr>
            <w:tcW w:w="0" w:type="auto"/>
          </w:tcPr>
          <w:p w14:paraId="7E46A8A3" w14:textId="44D62B3D"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pPr>
            <w:r>
              <w:t>Principal investigator</w:t>
            </w:r>
          </w:p>
        </w:tc>
        <w:tc>
          <w:tcPr>
            <w:tcW w:w="0" w:type="auto"/>
          </w:tcPr>
          <w:p w14:paraId="77C06514" w14:textId="77777777"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pPr>
            <w:r w:rsidRPr="00B414FC">
              <w:t>laura.sheard@bthft.nhs.uk</w:t>
            </w:r>
          </w:p>
        </w:tc>
      </w:tr>
      <w:tr w:rsidR="00B414FC" w:rsidRPr="00B414FC" w14:paraId="26F7C947" w14:textId="77777777" w:rsidTr="007759D7">
        <w:tc>
          <w:tcPr>
            <w:cnfStyle w:val="001000000000" w:firstRow="0" w:lastRow="0" w:firstColumn="1" w:lastColumn="0" w:oddVBand="0" w:evenVBand="0" w:oddHBand="0" w:evenHBand="0" w:firstRowFirstColumn="0" w:firstRowLastColumn="0" w:lastRowFirstColumn="0" w:lastRowLastColumn="0"/>
            <w:tcW w:w="0" w:type="auto"/>
          </w:tcPr>
          <w:p w14:paraId="5E019D93" w14:textId="77777777" w:rsidR="00B414FC" w:rsidRPr="007759D7" w:rsidRDefault="00B414FC" w:rsidP="000E7F15">
            <w:pPr>
              <w:rPr>
                <w:rFonts w:cs="Calibri Light"/>
              </w:rPr>
            </w:pPr>
            <w:r w:rsidRPr="007759D7">
              <w:rPr>
                <w:rFonts w:cs="Calibri Light"/>
              </w:rPr>
              <w:t>Robbie Foy</w:t>
            </w:r>
          </w:p>
        </w:tc>
        <w:tc>
          <w:tcPr>
            <w:tcW w:w="0" w:type="auto"/>
          </w:tcPr>
          <w:p w14:paraId="7F06FDB8" w14:textId="5581D456"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pPr>
            <w:r>
              <w:t>Co-principal investigator</w:t>
            </w:r>
          </w:p>
        </w:tc>
        <w:tc>
          <w:tcPr>
            <w:tcW w:w="0" w:type="auto"/>
          </w:tcPr>
          <w:p w14:paraId="4A407C92" w14:textId="77777777"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rPr>
                <w:rFonts w:cs="Calibri Light"/>
                <w:lang w:val="en"/>
              </w:rPr>
            </w:pPr>
            <w:r w:rsidRPr="00B414FC">
              <w:rPr>
                <w:rFonts w:cs="Calibri Light"/>
              </w:rPr>
              <w:t>r.foy@leeds.ac.uk</w:t>
            </w:r>
          </w:p>
        </w:tc>
      </w:tr>
      <w:tr w:rsidR="00B414FC" w:rsidRPr="00B414FC" w14:paraId="49E8EF1B" w14:textId="77777777" w:rsidTr="007759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ABDD086" w14:textId="77777777" w:rsidR="00B414FC" w:rsidRPr="007759D7" w:rsidRDefault="00B414FC" w:rsidP="000E7F15">
            <w:r w:rsidRPr="007759D7">
              <w:rPr>
                <w:rFonts w:cs="Calibri Light"/>
              </w:rPr>
              <w:t xml:space="preserve">Tracey </w:t>
            </w:r>
            <w:proofErr w:type="spellStart"/>
            <w:r w:rsidRPr="007759D7">
              <w:rPr>
                <w:rFonts w:cs="Calibri Light"/>
              </w:rPr>
              <w:t>Farragher</w:t>
            </w:r>
            <w:proofErr w:type="spellEnd"/>
          </w:p>
        </w:tc>
        <w:tc>
          <w:tcPr>
            <w:tcW w:w="0" w:type="auto"/>
          </w:tcPr>
          <w:p w14:paraId="1EF571A2" w14:textId="176E1DC4"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pPr>
            <w:r>
              <w:t>Co-investigator</w:t>
            </w:r>
          </w:p>
        </w:tc>
        <w:tc>
          <w:tcPr>
            <w:tcW w:w="0" w:type="auto"/>
          </w:tcPr>
          <w:p w14:paraId="49151C3B" w14:textId="77777777"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pPr>
            <w:r w:rsidRPr="00B414FC">
              <w:rPr>
                <w:rFonts w:cs="Calibri Light"/>
                <w:lang w:val="en"/>
              </w:rPr>
              <w:t>tracey.farragher@manchester.ac.uk</w:t>
            </w:r>
          </w:p>
        </w:tc>
      </w:tr>
      <w:tr w:rsidR="00B414FC" w:rsidRPr="00B414FC" w14:paraId="2DC058AB" w14:textId="77777777" w:rsidTr="007759D7">
        <w:tc>
          <w:tcPr>
            <w:cnfStyle w:val="001000000000" w:firstRow="0" w:lastRow="0" w:firstColumn="1" w:lastColumn="0" w:oddVBand="0" w:evenVBand="0" w:oddHBand="0" w:evenHBand="0" w:firstRowFirstColumn="0" w:firstRowLastColumn="0" w:lastRowFirstColumn="0" w:lastRowLastColumn="0"/>
            <w:tcW w:w="0" w:type="auto"/>
          </w:tcPr>
          <w:p w14:paraId="0829B953" w14:textId="77777777" w:rsidR="00B414FC" w:rsidRPr="007759D7" w:rsidRDefault="00B414FC" w:rsidP="000E7F15">
            <w:pPr>
              <w:rPr>
                <w:rFonts w:cs="Calibri Light"/>
              </w:rPr>
            </w:pPr>
            <w:r w:rsidRPr="007759D7">
              <w:rPr>
                <w:rFonts w:cs="Calibri Light"/>
              </w:rPr>
              <w:t>Nat Wright</w:t>
            </w:r>
          </w:p>
        </w:tc>
        <w:tc>
          <w:tcPr>
            <w:tcW w:w="0" w:type="auto"/>
          </w:tcPr>
          <w:p w14:paraId="43B768D0" w14:textId="46B6E366"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pPr>
            <w:r>
              <w:t>Co-investigator</w:t>
            </w:r>
          </w:p>
        </w:tc>
        <w:tc>
          <w:tcPr>
            <w:tcW w:w="0" w:type="auto"/>
          </w:tcPr>
          <w:p w14:paraId="6E3CCE39" w14:textId="77777777"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rPr>
                <w:rFonts w:cs="Calibri Light"/>
              </w:rPr>
            </w:pPr>
            <w:r w:rsidRPr="00B414FC">
              <w:rPr>
                <w:rFonts w:cs="Calibri Light"/>
              </w:rPr>
              <w:t>natwright@nhs.net</w:t>
            </w:r>
          </w:p>
        </w:tc>
      </w:tr>
      <w:tr w:rsidR="00B414FC" w:rsidRPr="00B414FC" w14:paraId="314050CC" w14:textId="77777777" w:rsidTr="007759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75326D5" w14:textId="77777777" w:rsidR="00B414FC" w:rsidRPr="007759D7" w:rsidRDefault="00B414FC" w:rsidP="000E7F15">
            <w:pPr>
              <w:rPr>
                <w:rFonts w:cs="Calibri Light"/>
              </w:rPr>
            </w:pPr>
            <w:r w:rsidRPr="007759D7">
              <w:rPr>
                <w:rFonts w:cs="Calibri Light"/>
              </w:rPr>
              <w:t xml:space="preserve">Kate </w:t>
            </w:r>
            <w:proofErr w:type="spellStart"/>
            <w:r w:rsidRPr="007759D7">
              <w:rPr>
                <w:rFonts w:cs="Calibri Light"/>
              </w:rPr>
              <w:t>McLintock</w:t>
            </w:r>
            <w:proofErr w:type="spellEnd"/>
          </w:p>
        </w:tc>
        <w:tc>
          <w:tcPr>
            <w:tcW w:w="0" w:type="auto"/>
          </w:tcPr>
          <w:p w14:paraId="0C059133" w14:textId="131B79A6"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pPr>
            <w:r>
              <w:t>Co-investigator</w:t>
            </w:r>
          </w:p>
        </w:tc>
        <w:tc>
          <w:tcPr>
            <w:tcW w:w="0" w:type="auto"/>
          </w:tcPr>
          <w:p w14:paraId="4CA00082" w14:textId="77777777"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rPr>
                <w:rFonts w:cs="Calibri Light"/>
              </w:rPr>
            </w:pPr>
            <w:r w:rsidRPr="00B414FC">
              <w:rPr>
                <w:rFonts w:cs="Calibri Light"/>
              </w:rPr>
              <w:t>kate.mclintock@nhs.net</w:t>
            </w:r>
          </w:p>
        </w:tc>
      </w:tr>
      <w:tr w:rsidR="00B414FC" w:rsidRPr="00B414FC" w14:paraId="00E3A48C" w14:textId="77777777" w:rsidTr="007759D7">
        <w:tc>
          <w:tcPr>
            <w:cnfStyle w:val="001000000000" w:firstRow="0" w:lastRow="0" w:firstColumn="1" w:lastColumn="0" w:oddVBand="0" w:evenVBand="0" w:oddHBand="0" w:evenHBand="0" w:firstRowFirstColumn="0" w:firstRowLastColumn="0" w:lastRowFirstColumn="0" w:lastRowLastColumn="0"/>
            <w:tcW w:w="0" w:type="auto"/>
          </w:tcPr>
          <w:p w14:paraId="0B686639" w14:textId="77777777" w:rsidR="00B414FC" w:rsidRPr="007759D7" w:rsidRDefault="00B414FC" w:rsidP="000E7F15">
            <w:pPr>
              <w:rPr>
                <w:rFonts w:cs="Calibri Light"/>
              </w:rPr>
            </w:pPr>
            <w:r w:rsidRPr="007759D7">
              <w:rPr>
                <w:rFonts w:cs="Calibri Light"/>
              </w:rPr>
              <w:t>Liz Mitchell</w:t>
            </w:r>
          </w:p>
        </w:tc>
        <w:tc>
          <w:tcPr>
            <w:tcW w:w="0" w:type="auto"/>
          </w:tcPr>
          <w:p w14:paraId="3F265074" w14:textId="6E5A9FB4"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pPr>
            <w:r>
              <w:t>Co-investigator</w:t>
            </w:r>
          </w:p>
        </w:tc>
        <w:tc>
          <w:tcPr>
            <w:tcW w:w="0" w:type="auto"/>
          </w:tcPr>
          <w:p w14:paraId="3BE95160" w14:textId="77777777"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rPr>
                <w:rFonts w:cs="Calibri Light"/>
              </w:rPr>
            </w:pPr>
            <w:r w:rsidRPr="00B414FC">
              <w:rPr>
                <w:rFonts w:cs="Calibri Light"/>
                <w:lang w:val="en"/>
              </w:rPr>
              <w:t>Liz.mitchell@hyms.ac.uk</w:t>
            </w:r>
          </w:p>
        </w:tc>
      </w:tr>
      <w:tr w:rsidR="00B414FC" w:rsidRPr="00B414FC" w14:paraId="16A9B827" w14:textId="77777777" w:rsidTr="007759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706BB8" w14:textId="77777777" w:rsidR="00B414FC" w:rsidRPr="007759D7" w:rsidRDefault="00B414FC" w:rsidP="000E7F15">
            <w:pPr>
              <w:rPr>
                <w:rFonts w:cs="Calibri Light"/>
              </w:rPr>
            </w:pPr>
            <w:r w:rsidRPr="007759D7">
              <w:rPr>
                <w:rFonts w:cs="Calibri Light"/>
              </w:rPr>
              <w:t>Marie Cunningham</w:t>
            </w:r>
          </w:p>
          <w:p w14:paraId="382C4C14" w14:textId="79E1568B" w:rsidR="00B414FC" w:rsidRPr="007759D7" w:rsidRDefault="00B414FC" w:rsidP="000E7F15">
            <w:pPr>
              <w:rPr>
                <w:rFonts w:cs="Calibri Light"/>
                <w:b w:val="0"/>
                <w:bCs w:val="0"/>
              </w:rPr>
            </w:pPr>
            <w:r w:rsidRPr="007759D7">
              <w:rPr>
                <w:rFonts w:cs="Calibri Light"/>
                <w:b w:val="0"/>
                <w:bCs w:val="0"/>
              </w:rPr>
              <w:t xml:space="preserve">(Nicola </w:t>
            </w:r>
            <w:proofErr w:type="spellStart"/>
            <w:r w:rsidRPr="007759D7">
              <w:rPr>
                <w:rFonts w:cs="Calibri Light"/>
                <w:b w:val="0"/>
                <w:bCs w:val="0"/>
              </w:rPr>
              <w:t>Seanor</w:t>
            </w:r>
            <w:proofErr w:type="spellEnd"/>
            <w:r w:rsidRPr="007759D7">
              <w:rPr>
                <w:rFonts w:cs="Calibri Light"/>
                <w:b w:val="0"/>
                <w:bCs w:val="0"/>
              </w:rPr>
              <w:t>-maternity leave)</w:t>
            </w:r>
          </w:p>
        </w:tc>
        <w:tc>
          <w:tcPr>
            <w:tcW w:w="0" w:type="auto"/>
          </w:tcPr>
          <w:p w14:paraId="166F5E1B" w14:textId="1493F005"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rPr>
                <w:rFonts w:cs="Calibri Light"/>
                <w:lang w:val="en"/>
              </w:rPr>
            </w:pPr>
            <w:r>
              <w:t>Co-investigator</w:t>
            </w:r>
          </w:p>
        </w:tc>
        <w:tc>
          <w:tcPr>
            <w:tcW w:w="0" w:type="auto"/>
          </w:tcPr>
          <w:p w14:paraId="66383DDA" w14:textId="025295DD"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rPr>
                <w:rFonts w:cs="Calibri Light"/>
                <w:color w:val="000000"/>
              </w:rPr>
            </w:pPr>
            <w:r w:rsidRPr="00B414FC">
              <w:rPr>
                <w:rFonts w:cs="Calibri Light"/>
              </w:rPr>
              <w:t>marie.cunningham3@nhs.net</w:t>
            </w:r>
            <w:r w:rsidRPr="00B414FC">
              <w:rPr>
                <w:rFonts w:cs="Calibri Light"/>
                <w:color w:val="000000"/>
              </w:rPr>
              <w:t xml:space="preserve"> </w:t>
            </w:r>
          </w:p>
        </w:tc>
      </w:tr>
      <w:tr w:rsidR="007759D7" w:rsidRPr="00B414FC" w14:paraId="6C207601" w14:textId="77777777" w:rsidTr="007759D7">
        <w:tc>
          <w:tcPr>
            <w:cnfStyle w:val="001000000000" w:firstRow="0" w:lastRow="0" w:firstColumn="1" w:lastColumn="0" w:oddVBand="0" w:evenVBand="0" w:oddHBand="0" w:evenHBand="0" w:firstRowFirstColumn="0" w:firstRowLastColumn="0" w:lastRowFirstColumn="0" w:lastRowLastColumn="0"/>
            <w:tcW w:w="0" w:type="auto"/>
          </w:tcPr>
          <w:p w14:paraId="26E8CFCE" w14:textId="77777777" w:rsidR="00B414FC" w:rsidRPr="007759D7" w:rsidRDefault="00B414FC" w:rsidP="000E7F15">
            <w:pPr>
              <w:rPr>
                <w:rFonts w:cs="Arial"/>
              </w:rPr>
            </w:pPr>
            <w:r w:rsidRPr="007759D7">
              <w:t xml:space="preserve">Krysia Canvin </w:t>
            </w:r>
          </w:p>
        </w:tc>
        <w:tc>
          <w:tcPr>
            <w:tcW w:w="0" w:type="auto"/>
          </w:tcPr>
          <w:p w14:paraId="4C78D798" w14:textId="080A6F7C"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pPr>
            <w:r w:rsidRPr="00B414FC">
              <w:t>Programme Manager</w:t>
            </w:r>
          </w:p>
        </w:tc>
        <w:tc>
          <w:tcPr>
            <w:tcW w:w="0" w:type="auto"/>
          </w:tcPr>
          <w:p w14:paraId="52F3C02E" w14:textId="77777777"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rPr>
                <w:rFonts w:cs="Arial"/>
                <w:color w:val="000000"/>
              </w:rPr>
            </w:pPr>
            <w:r w:rsidRPr="00B414FC">
              <w:t>k.canvin@leeds.ac.uk</w:t>
            </w:r>
          </w:p>
        </w:tc>
      </w:tr>
      <w:tr w:rsidR="007759D7" w:rsidRPr="00B414FC" w14:paraId="22061E32" w14:textId="77777777" w:rsidTr="007759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48589B2" w14:textId="77777777" w:rsidR="00B414FC" w:rsidRPr="007759D7" w:rsidRDefault="00B414FC" w:rsidP="000E7F15">
            <w:r w:rsidRPr="007759D7">
              <w:t xml:space="preserve">Sue </w:t>
            </w:r>
            <w:proofErr w:type="spellStart"/>
            <w:r w:rsidRPr="007759D7">
              <w:t>Bellass</w:t>
            </w:r>
            <w:proofErr w:type="spellEnd"/>
          </w:p>
        </w:tc>
        <w:tc>
          <w:tcPr>
            <w:tcW w:w="0" w:type="auto"/>
          </w:tcPr>
          <w:p w14:paraId="42005BD6" w14:textId="2F47A85F"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pPr>
            <w:r w:rsidRPr="00B414FC">
              <w:t>Research Fellow</w:t>
            </w:r>
          </w:p>
        </w:tc>
        <w:tc>
          <w:tcPr>
            <w:tcW w:w="0" w:type="auto"/>
          </w:tcPr>
          <w:p w14:paraId="22D0096B" w14:textId="0A57F923" w:rsidR="00B414FC" w:rsidRPr="00B414FC" w:rsidRDefault="00B414FC" w:rsidP="000E7F15">
            <w:pPr>
              <w:cnfStyle w:val="000000100000" w:firstRow="0" w:lastRow="0" w:firstColumn="0" w:lastColumn="0" w:oddVBand="0" w:evenVBand="0" w:oddHBand="1" w:evenHBand="0" w:firstRowFirstColumn="0" w:firstRowLastColumn="0" w:lastRowFirstColumn="0" w:lastRowLastColumn="0"/>
            </w:pPr>
            <w:r w:rsidRPr="00B414FC">
              <w:t>s.bellass@leeds.ac.uk</w:t>
            </w:r>
          </w:p>
        </w:tc>
      </w:tr>
      <w:tr w:rsidR="007759D7" w:rsidRPr="00B414FC" w14:paraId="564672BF" w14:textId="77777777" w:rsidTr="007759D7">
        <w:tc>
          <w:tcPr>
            <w:cnfStyle w:val="001000000000" w:firstRow="0" w:lastRow="0" w:firstColumn="1" w:lastColumn="0" w:oddVBand="0" w:evenVBand="0" w:oddHBand="0" w:evenHBand="0" w:firstRowFirstColumn="0" w:firstRowLastColumn="0" w:lastRowFirstColumn="0" w:lastRowLastColumn="0"/>
            <w:tcW w:w="0" w:type="auto"/>
          </w:tcPr>
          <w:p w14:paraId="345C07A4" w14:textId="77777777" w:rsidR="00B414FC" w:rsidRPr="007759D7" w:rsidRDefault="00B414FC" w:rsidP="000E7F15">
            <w:r w:rsidRPr="007759D7">
              <w:t>Bridget Gill</w:t>
            </w:r>
          </w:p>
        </w:tc>
        <w:tc>
          <w:tcPr>
            <w:tcW w:w="0" w:type="auto"/>
          </w:tcPr>
          <w:p w14:paraId="499DDB0C" w14:textId="66C179F4"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pPr>
            <w:r>
              <w:t>PPI partner</w:t>
            </w:r>
          </w:p>
        </w:tc>
        <w:tc>
          <w:tcPr>
            <w:tcW w:w="0" w:type="auto"/>
          </w:tcPr>
          <w:p w14:paraId="47E9253D" w14:textId="77777777" w:rsidR="00B414FC" w:rsidRPr="00B414FC" w:rsidRDefault="00B414FC" w:rsidP="000E7F15">
            <w:pPr>
              <w:cnfStyle w:val="000000000000" w:firstRow="0" w:lastRow="0" w:firstColumn="0" w:lastColumn="0" w:oddVBand="0" w:evenVBand="0" w:oddHBand="0" w:evenHBand="0" w:firstRowFirstColumn="0" w:firstRowLastColumn="0" w:lastRowFirstColumn="0" w:lastRowLastColumn="0"/>
            </w:pPr>
            <w:r w:rsidRPr="00B414FC">
              <w:t>bridget.gill@spectrum-cic.nhs.uk</w:t>
            </w:r>
          </w:p>
        </w:tc>
      </w:tr>
    </w:tbl>
    <w:p w14:paraId="40072B61" w14:textId="77777777" w:rsidR="00B414FC" w:rsidRDefault="00B414FC" w:rsidP="00B414FC">
      <w:pPr>
        <w:spacing w:after="0" w:line="240" w:lineRule="auto"/>
        <w:rPr>
          <w:rFonts w:ascii="Calibri Light" w:hAnsi="Calibri Light" w:cs="Calibri Light"/>
        </w:rPr>
      </w:pPr>
    </w:p>
    <w:p w14:paraId="679B88DD" w14:textId="47384140" w:rsidR="00B414FC" w:rsidRDefault="00B414FC" w:rsidP="000E7F15">
      <w:pPr>
        <w:pStyle w:val="Heading1"/>
        <w:rPr>
          <w:rFonts w:eastAsia="Times New Roman"/>
          <w:lang w:eastAsia="en-GB"/>
        </w:rPr>
      </w:pPr>
      <w:bookmarkStart w:id="5" w:name="_Toc30068602"/>
      <w:r>
        <w:rPr>
          <w:rFonts w:eastAsia="Times New Roman"/>
          <w:lang w:eastAsia="en-GB"/>
        </w:rPr>
        <w:t xml:space="preserve">Constitution of </w:t>
      </w:r>
      <w:proofErr w:type="spellStart"/>
      <w:proofErr w:type="gramStart"/>
      <w:r>
        <w:rPr>
          <w:rFonts w:eastAsia="Times New Roman"/>
          <w:lang w:eastAsia="en-GB"/>
        </w:rPr>
        <w:t>a</w:t>
      </w:r>
      <w:proofErr w:type="spellEnd"/>
      <w:proofErr w:type="gramEnd"/>
      <w:r>
        <w:rPr>
          <w:rFonts w:eastAsia="Times New Roman"/>
          <w:lang w:eastAsia="en-GB"/>
        </w:rPr>
        <w:t xml:space="preserve"> </w:t>
      </w:r>
      <w:bookmarkStart w:id="6" w:name="Constitution_of_a_TSC/SSC"/>
      <w:bookmarkEnd w:id="6"/>
      <w:r w:rsidR="00EA7AFA">
        <w:rPr>
          <w:rFonts w:eastAsia="Times New Roman"/>
          <w:lang w:eastAsia="en-GB"/>
        </w:rPr>
        <w:t>Oversight Committee</w:t>
      </w:r>
      <w:bookmarkEnd w:id="5"/>
    </w:p>
    <w:p w14:paraId="06050C09" w14:textId="37EAFCEC" w:rsidR="000E7F15" w:rsidRDefault="00B414FC" w:rsidP="00B414FC">
      <w:pPr>
        <w:spacing w:beforeAutospacing="1" w:after="100" w:afterAutospacing="1" w:line="312" w:lineRule="atLeast"/>
        <w:rPr>
          <w:rFonts w:eastAsia="Times New Roman" w:cstheme="minorHAnsi"/>
          <w:lang w:eastAsia="en-GB"/>
        </w:rPr>
      </w:pPr>
      <w:r>
        <w:rPr>
          <w:rFonts w:eastAsia="Times New Roman" w:cstheme="minorHAnsi"/>
          <w:lang w:eastAsia="en-GB"/>
        </w:rPr>
        <w:t>The relevant NIHR Programme Director will review the nominees and appoint the Chair and members</w:t>
      </w:r>
      <w:r w:rsidR="000E7F15">
        <w:rPr>
          <w:rFonts w:eastAsia="Times New Roman" w:cstheme="minorHAnsi"/>
          <w:lang w:eastAsia="en-GB"/>
        </w:rPr>
        <w:t xml:space="preserve">. </w:t>
      </w:r>
      <w:r>
        <w:rPr>
          <w:rFonts w:eastAsia="Times New Roman" w:cstheme="minorHAnsi"/>
          <w:lang w:eastAsia="en-GB"/>
        </w:rPr>
        <w:t>Independent</w:t>
      </w:r>
      <w:r w:rsidR="00EA7AFA">
        <w:rPr>
          <w:rFonts w:eastAsia="Times New Roman" w:cstheme="minorHAnsi"/>
          <w:lang w:eastAsia="en-GB"/>
        </w:rPr>
        <w:t>*</w:t>
      </w:r>
      <w:r>
        <w:rPr>
          <w:rFonts w:eastAsia="Times New Roman" w:cstheme="minorHAnsi"/>
          <w:lang w:eastAsia="en-GB"/>
        </w:rPr>
        <w:t xml:space="preserve"> members must make up a minimum of 75% of the </w:t>
      </w:r>
      <w:r w:rsidR="00EA7AFA">
        <w:rPr>
          <w:rFonts w:eastAsia="Times New Roman" w:cstheme="minorHAnsi"/>
          <w:lang w:eastAsia="en-GB"/>
        </w:rPr>
        <w:t>Oversight Committee</w:t>
      </w:r>
      <w:r>
        <w:rPr>
          <w:rFonts w:eastAsia="Times New Roman" w:cstheme="minorHAnsi"/>
          <w:lang w:eastAsia="en-GB"/>
        </w:rPr>
        <w:t xml:space="preserve"> membership</w:t>
      </w:r>
      <w:r w:rsidR="000E7F15">
        <w:rPr>
          <w:rFonts w:eastAsia="Times New Roman" w:cstheme="minorHAnsi"/>
          <w:lang w:eastAsia="en-GB"/>
        </w:rPr>
        <w:t xml:space="preserve"> and the Chair and members will sign and maintain a log of potential conflicts and/or interests. In addition:</w:t>
      </w:r>
    </w:p>
    <w:p w14:paraId="7960FA91" w14:textId="0BEC699D" w:rsid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 xml:space="preserve">The minimum quoracy for any </w:t>
      </w:r>
      <w:r w:rsidR="00EA7AFA">
        <w:rPr>
          <w:rFonts w:eastAsia="Times New Roman" w:cstheme="minorHAnsi"/>
          <w:lang w:eastAsia="en-GB"/>
        </w:rPr>
        <w:t>Oversight Committee</w:t>
      </w:r>
      <w:r w:rsidRPr="000E7F15">
        <w:rPr>
          <w:rFonts w:eastAsia="Times New Roman" w:cstheme="minorHAnsi"/>
          <w:lang w:eastAsia="en-GB"/>
        </w:rPr>
        <w:t xml:space="preserve"> meeting to conduct business is 67% (two thirds) of the appointed membership.</w:t>
      </w:r>
    </w:p>
    <w:p w14:paraId="235BE50A" w14:textId="06F7F561" w:rsid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Only appointed members will be entitled to vote and the Chair (James Woodall) will have a casting vote</w:t>
      </w:r>
    </w:p>
    <w:p w14:paraId="79F2A40A" w14:textId="718D35C5" w:rsid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 xml:space="preserve">Attendance at </w:t>
      </w:r>
      <w:r w:rsidR="00EA7AFA">
        <w:rPr>
          <w:rFonts w:eastAsia="Times New Roman" w:cstheme="minorHAnsi"/>
          <w:lang w:eastAsia="en-GB"/>
        </w:rPr>
        <w:t>Oversight Committee</w:t>
      </w:r>
      <w:r w:rsidRPr="000E7F15">
        <w:rPr>
          <w:rFonts w:eastAsia="Times New Roman" w:cstheme="minorHAnsi"/>
          <w:lang w:eastAsia="en-GB"/>
        </w:rPr>
        <w:t xml:space="preserve"> meetings by non-members is at the discretion of the Chair (James Woodall)</w:t>
      </w:r>
    </w:p>
    <w:p w14:paraId="54DE6AC3" w14:textId="39AB4426" w:rsidR="00B414FC" w:rsidRPr="000E7F15" w:rsidRDefault="00B414FC" w:rsidP="000E7F15">
      <w:pPr>
        <w:pStyle w:val="ListParagraph"/>
        <w:numPr>
          <w:ilvl w:val="0"/>
          <w:numId w:val="42"/>
        </w:numPr>
        <w:spacing w:beforeAutospacing="1" w:after="100" w:afterAutospacing="1" w:line="312" w:lineRule="atLeast"/>
        <w:rPr>
          <w:rFonts w:eastAsia="Times New Roman" w:cstheme="minorHAnsi"/>
          <w:lang w:eastAsia="en-GB"/>
        </w:rPr>
      </w:pPr>
      <w:r w:rsidRPr="000E7F15">
        <w:rPr>
          <w:rFonts w:eastAsia="Times New Roman" w:cstheme="minorHAnsi"/>
          <w:lang w:eastAsia="en-GB"/>
        </w:rPr>
        <w:t xml:space="preserve">The primary </w:t>
      </w:r>
      <w:r w:rsidR="00EA7AFA">
        <w:rPr>
          <w:rFonts w:eastAsia="Times New Roman" w:cstheme="minorHAnsi"/>
          <w:lang w:eastAsia="en-GB"/>
        </w:rPr>
        <w:t>Oversight Committee</w:t>
      </w:r>
      <w:r w:rsidRPr="000E7F15">
        <w:rPr>
          <w:rFonts w:eastAsia="Times New Roman" w:cstheme="minorHAnsi"/>
          <w:lang w:eastAsia="en-GB"/>
        </w:rPr>
        <w:t xml:space="preserve"> reporting line is via the Chair (James Woodall) to the relevant NIHR Programme Director; </w:t>
      </w:r>
      <w:proofErr w:type="gramStart"/>
      <w:r w:rsidRPr="000E7F15">
        <w:rPr>
          <w:rFonts w:eastAsia="Times New Roman" w:cstheme="minorHAnsi"/>
          <w:lang w:eastAsia="en-GB"/>
        </w:rPr>
        <w:t>however</w:t>
      </w:r>
      <w:proofErr w:type="gramEnd"/>
      <w:r w:rsidRPr="000E7F15">
        <w:rPr>
          <w:rFonts w:eastAsia="Times New Roman" w:cstheme="minorHAnsi"/>
          <w:lang w:eastAsia="en-GB"/>
        </w:rPr>
        <w:t xml:space="preserve"> communication is likely to be between the Chair (James Woodall) and the NIHR Research Manager (TB</w:t>
      </w:r>
      <w:r w:rsidR="000E7F15">
        <w:rPr>
          <w:rFonts w:eastAsia="Times New Roman" w:cstheme="minorHAnsi"/>
          <w:lang w:eastAsia="en-GB"/>
        </w:rPr>
        <w:t>C</w:t>
      </w:r>
      <w:r w:rsidRPr="000E7F15">
        <w:rPr>
          <w:rFonts w:eastAsia="Times New Roman" w:cstheme="minorHAnsi"/>
          <w:lang w:eastAsia="en-GB"/>
        </w:rPr>
        <w:t>) who has day to day responsibility for the project.</w:t>
      </w:r>
    </w:p>
    <w:p w14:paraId="73B2AAEE" w14:textId="7F035BB1" w:rsidR="00B414FC" w:rsidRDefault="00B414FC" w:rsidP="007759D7">
      <w:pPr>
        <w:pStyle w:val="Heading4"/>
        <w:rPr>
          <w:rFonts w:eastAsiaTheme="minorHAnsi"/>
          <w:lang w:eastAsia="en-GB"/>
        </w:rPr>
      </w:pPr>
      <w:r>
        <w:rPr>
          <w:lang w:eastAsia="en-GB"/>
        </w:rPr>
        <w:t xml:space="preserve">Table 2 Membership of </w:t>
      </w:r>
      <w:r w:rsidR="00EA7AFA">
        <w:rPr>
          <w:lang w:eastAsia="en-GB"/>
        </w:rPr>
        <w:t>Oversight Committee</w:t>
      </w:r>
    </w:p>
    <w:tbl>
      <w:tblPr>
        <w:tblStyle w:val="GridTable5Dark-Accent1"/>
        <w:tblW w:w="0" w:type="auto"/>
        <w:tblLook w:val="04A0" w:firstRow="1" w:lastRow="0" w:firstColumn="1" w:lastColumn="0" w:noHBand="0" w:noVBand="1"/>
      </w:tblPr>
      <w:tblGrid>
        <w:gridCol w:w="1708"/>
        <w:gridCol w:w="4148"/>
        <w:gridCol w:w="1503"/>
        <w:gridCol w:w="1991"/>
      </w:tblGrid>
      <w:tr w:rsidR="007759D7" w14:paraId="1CFD43F4" w14:textId="77777777" w:rsidTr="007759D7">
        <w:trPr>
          <w:cnfStyle w:val="100000000000" w:firstRow="1" w:lastRow="0" w:firstColumn="0" w:lastColumn="0" w:oddVBand="0" w:evenVBand="0" w:oddHBand="0"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0" w:type="auto"/>
          </w:tcPr>
          <w:p w14:paraId="5ADB4DF0" w14:textId="77777777" w:rsidR="007759D7" w:rsidRDefault="007759D7" w:rsidP="000E7F15">
            <w:pPr>
              <w:rPr>
                <w:rFonts w:eastAsia="Times New Roman"/>
                <w:lang w:eastAsia="en-GB"/>
              </w:rPr>
            </w:pPr>
          </w:p>
        </w:tc>
        <w:tc>
          <w:tcPr>
            <w:tcW w:w="0" w:type="auto"/>
          </w:tcPr>
          <w:p w14:paraId="2A49E6E0" w14:textId="77777777" w:rsidR="007759D7" w:rsidRDefault="007759D7" w:rsidP="000E7F15">
            <w:pPr>
              <w:cnfStyle w:val="100000000000" w:firstRow="1" w:lastRow="0" w:firstColumn="0" w:lastColumn="0" w:oddVBand="0" w:evenVBand="0" w:oddHBand="0" w:evenHBand="0" w:firstRowFirstColumn="0" w:firstRowLastColumn="0" w:lastRowFirstColumn="0" w:lastRowLastColumn="0"/>
              <w:rPr>
                <w:rFonts w:eastAsia="Times New Roman"/>
                <w:lang w:eastAsia="en-GB"/>
              </w:rPr>
            </w:pPr>
          </w:p>
        </w:tc>
        <w:tc>
          <w:tcPr>
            <w:tcW w:w="0" w:type="auto"/>
          </w:tcPr>
          <w:p w14:paraId="702AEE6C" w14:textId="77777777" w:rsidR="007759D7" w:rsidRDefault="007759D7" w:rsidP="000E7F15">
            <w:pPr>
              <w:cnfStyle w:val="100000000000" w:firstRow="1" w:lastRow="0" w:firstColumn="0" w:lastColumn="0" w:oddVBand="0" w:evenVBand="0" w:oddHBand="0" w:evenHBand="0" w:firstRowFirstColumn="0" w:firstRowLastColumn="0" w:lastRowFirstColumn="0" w:lastRowLastColumn="0"/>
              <w:rPr>
                <w:rFonts w:eastAsia="Times New Roman"/>
                <w:lang w:eastAsia="en-GB"/>
              </w:rPr>
            </w:pPr>
          </w:p>
        </w:tc>
        <w:tc>
          <w:tcPr>
            <w:tcW w:w="0" w:type="auto"/>
          </w:tcPr>
          <w:p w14:paraId="3A099747" w14:textId="77777777" w:rsidR="007759D7" w:rsidRDefault="007759D7" w:rsidP="000E7F15">
            <w:pPr>
              <w:cnfStyle w:val="100000000000" w:firstRow="1" w:lastRow="0" w:firstColumn="0" w:lastColumn="0" w:oddVBand="0" w:evenVBand="0" w:oddHBand="0" w:evenHBand="0" w:firstRowFirstColumn="0" w:firstRowLastColumn="0" w:lastRowFirstColumn="0" w:lastRowLastColumn="0"/>
            </w:pPr>
          </w:p>
        </w:tc>
      </w:tr>
      <w:tr w:rsidR="00B414FC" w14:paraId="5D135181" w14:textId="77777777" w:rsidTr="007759D7">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2854627A" w14:textId="7A6232AE" w:rsidR="00B414FC" w:rsidRDefault="00B414FC" w:rsidP="000E7F15">
            <w:pPr>
              <w:rPr>
                <w:rFonts w:eastAsia="Times New Roman"/>
                <w:lang w:eastAsia="en-GB"/>
              </w:rPr>
            </w:pPr>
            <w:r>
              <w:rPr>
                <w:rFonts w:eastAsia="Times New Roman"/>
                <w:lang w:eastAsia="en-GB"/>
              </w:rPr>
              <w:t>Dr James Woodall</w:t>
            </w:r>
          </w:p>
        </w:tc>
        <w:tc>
          <w:tcPr>
            <w:tcW w:w="0" w:type="auto"/>
            <w:hideMark/>
          </w:tcPr>
          <w:p w14:paraId="48529918"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Reader &amp; Head of Subject</w:t>
            </w:r>
          </w:p>
        </w:tc>
        <w:tc>
          <w:tcPr>
            <w:tcW w:w="0" w:type="auto"/>
            <w:hideMark/>
          </w:tcPr>
          <w:p w14:paraId="23C7FF18"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Leeds Beckett University</w:t>
            </w:r>
          </w:p>
        </w:tc>
        <w:tc>
          <w:tcPr>
            <w:tcW w:w="0" w:type="auto"/>
            <w:hideMark/>
          </w:tcPr>
          <w:p w14:paraId="4A91F93C"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t>Prison health; qualitative methods</w:t>
            </w:r>
          </w:p>
        </w:tc>
      </w:tr>
      <w:tr w:rsidR="00B414FC" w14:paraId="65EDBE34" w14:textId="77777777" w:rsidTr="007759D7">
        <w:trPr>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492AB27B" w14:textId="77777777" w:rsidR="00B414FC" w:rsidRDefault="00B414FC" w:rsidP="000E7F15">
            <w:pPr>
              <w:rPr>
                <w:rFonts w:eastAsia="Times New Roman"/>
                <w:lang w:eastAsia="en-GB"/>
              </w:rPr>
            </w:pPr>
            <w:r>
              <w:rPr>
                <w:rFonts w:eastAsia="Times New Roman"/>
                <w:lang w:eastAsia="en-GB"/>
              </w:rPr>
              <w:t xml:space="preserve">Dr </w:t>
            </w:r>
            <w:proofErr w:type="spellStart"/>
            <w:r>
              <w:rPr>
                <w:rFonts w:eastAsia="Times New Roman"/>
                <w:lang w:eastAsia="en-GB"/>
              </w:rPr>
              <w:t>Éamonn</w:t>
            </w:r>
            <w:proofErr w:type="spellEnd"/>
            <w:r>
              <w:rPr>
                <w:rFonts w:eastAsia="Times New Roman"/>
                <w:lang w:eastAsia="en-GB"/>
              </w:rPr>
              <w:t xml:space="preserve"> </w:t>
            </w:r>
          </w:p>
          <w:p w14:paraId="060DF2C0" w14:textId="77777777" w:rsidR="00B414FC" w:rsidRDefault="00B414FC" w:rsidP="000E7F15">
            <w:pPr>
              <w:rPr>
                <w:rFonts w:eastAsia="Times New Roman"/>
                <w:lang w:eastAsia="en-GB"/>
              </w:rPr>
            </w:pPr>
            <w:proofErr w:type="spellStart"/>
            <w:r>
              <w:rPr>
                <w:rFonts w:eastAsia="Times New Roman"/>
                <w:lang w:eastAsia="en-GB"/>
              </w:rPr>
              <w:t>O'Moore</w:t>
            </w:r>
            <w:proofErr w:type="spellEnd"/>
          </w:p>
        </w:tc>
        <w:tc>
          <w:tcPr>
            <w:tcW w:w="0" w:type="auto"/>
            <w:hideMark/>
          </w:tcPr>
          <w:p w14:paraId="60266FF6"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rPr>
                <w:rFonts w:eastAsia="Times New Roman"/>
                <w:lang w:eastAsia="en-GB"/>
              </w:rPr>
              <w:t>National Lead Health &amp; Justice team, PHE; Director UK Collaborating Centre, WHO Health in Prisons Programme (Europe)</w:t>
            </w:r>
          </w:p>
        </w:tc>
        <w:tc>
          <w:tcPr>
            <w:tcW w:w="0" w:type="auto"/>
            <w:hideMark/>
          </w:tcPr>
          <w:p w14:paraId="3DA223C2"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rPr>
                <w:rFonts w:eastAsia="Times New Roman"/>
                <w:lang w:eastAsia="en-GB"/>
              </w:rPr>
              <w:t>Public Health England</w:t>
            </w:r>
          </w:p>
        </w:tc>
        <w:tc>
          <w:tcPr>
            <w:tcW w:w="0" w:type="auto"/>
            <w:hideMark/>
          </w:tcPr>
          <w:p w14:paraId="104298D4"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t>Prison health</w:t>
            </w:r>
          </w:p>
        </w:tc>
      </w:tr>
      <w:tr w:rsidR="00B414FC" w14:paraId="7CC2B587" w14:textId="77777777" w:rsidTr="007759D7">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6CA6ABC7" w14:textId="77777777" w:rsidR="00B414FC" w:rsidRDefault="00B414FC" w:rsidP="000E7F15">
            <w:pPr>
              <w:rPr>
                <w:rFonts w:eastAsia="Times New Roman"/>
                <w:lang w:eastAsia="en-GB"/>
              </w:rPr>
            </w:pPr>
            <w:r>
              <w:rPr>
                <w:rFonts w:eastAsia="Times New Roman"/>
                <w:lang w:eastAsia="en-GB"/>
              </w:rPr>
              <w:t>Professor Tim Doran</w:t>
            </w:r>
          </w:p>
        </w:tc>
        <w:tc>
          <w:tcPr>
            <w:tcW w:w="0" w:type="auto"/>
            <w:hideMark/>
          </w:tcPr>
          <w:p w14:paraId="5118D7CB"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Professor of Health Policy</w:t>
            </w:r>
          </w:p>
        </w:tc>
        <w:tc>
          <w:tcPr>
            <w:tcW w:w="0" w:type="auto"/>
            <w:hideMark/>
          </w:tcPr>
          <w:p w14:paraId="411B732B"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University of York</w:t>
            </w:r>
          </w:p>
        </w:tc>
        <w:tc>
          <w:tcPr>
            <w:tcW w:w="0" w:type="auto"/>
            <w:hideMark/>
          </w:tcPr>
          <w:p w14:paraId="551E0C17"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t>Statistics; quality indicators</w:t>
            </w:r>
          </w:p>
        </w:tc>
      </w:tr>
      <w:tr w:rsidR="00B414FC" w14:paraId="51E5B09F" w14:textId="77777777" w:rsidTr="007759D7">
        <w:trPr>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54BB00D1" w14:textId="77777777" w:rsidR="00B414FC" w:rsidRDefault="00B414FC" w:rsidP="000E7F15">
            <w:pPr>
              <w:rPr>
                <w:rFonts w:eastAsia="Times New Roman"/>
                <w:lang w:eastAsia="en-GB"/>
              </w:rPr>
            </w:pPr>
            <w:r>
              <w:rPr>
                <w:rFonts w:eastAsia="Times New Roman"/>
                <w:lang w:eastAsia="en-GB"/>
              </w:rPr>
              <w:lastRenderedPageBreak/>
              <w:t xml:space="preserve">Ms Paula </w:t>
            </w:r>
          </w:p>
          <w:p w14:paraId="251B26AC" w14:textId="77777777" w:rsidR="00B414FC" w:rsidRDefault="00B414FC" w:rsidP="000E7F15">
            <w:pPr>
              <w:rPr>
                <w:rFonts w:eastAsia="Times New Roman"/>
                <w:lang w:eastAsia="en-GB"/>
              </w:rPr>
            </w:pPr>
            <w:proofErr w:type="spellStart"/>
            <w:r>
              <w:rPr>
                <w:rFonts w:eastAsia="Times New Roman"/>
                <w:lang w:eastAsia="en-GB"/>
              </w:rPr>
              <w:t>Harriott</w:t>
            </w:r>
            <w:proofErr w:type="spellEnd"/>
          </w:p>
        </w:tc>
        <w:tc>
          <w:tcPr>
            <w:tcW w:w="0" w:type="auto"/>
            <w:hideMark/>
          </w:tcPr>
          <w:p w14:paraId="1DA758AC"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rPr>
                <w:rFonts w:eastAsia="Times New Roman"/>
                <w:lang w:eastAsia="en-GB"/>
              </w:rPr>
              <w:t>Head of Prisoner Involvement</w:t>
            </w:r>
          </w:p>
        </w:tc>
        <w:tc>
          <w:tcPr>
            <w:tcW w:w="0" w:type="auto"/>
            <w:hideMark/>
          </w:tcPr>
          <w:p w14:paraId="38017D33"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rPr>
                <w:rFonts w:eastAsia="Times New Roman"/>
                <w:lang w:eastAsia="en-GB"/>
              </w:rPr>
              <w:t>Prison Reform Trust</w:t>
            </w:r>
          </w:p>
        </w:tc>
        <w:tc>
          <w:tcPr>
            <w:tcW w:w="0" w:type="auto"/>
            <w:hideMark/>
          </w:tcPr>
          <w:p w14:paraId="2C2CE8A4"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t>Lived experience</w:t>
            </w:r>
          </w:p>
        </w:tc>
      </w:tr>
      <w:tr w:rsidR="00B414FC" w14:paraId="2EAF2CF1" w14:textId="77777777" w:rsidTr="007759D7">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73B5A3D1" w14:textId="77777777" w:rsidR="00B414FC" w:rsidRDefault="00B414FC" w:rsidP="000E7F15">
            <w:pPr>
              <w:rPr>
                <w:rFonts w:eastAsia="Times New Roman"/>
                <w:lang w:eastAsia="en-GB"/>
              </w:rPr>
            </w:pPr>
            <w:r>
              <w:rPr>
                <w:rFonts w:eastAsia="Times New Roman"/>
                <w:lang w:eastAsia="en-GB"/>
              </w:rPr>
              <w:t xml:space="preserve">Dr Maria </w:t>
            </w:r>
            <w:proofErr w:type="spellStart"/>
            <w:r>
              <w:rPr>
                <w:rFonts w:eastAsia="Times New Roman"/>
                <w:lang w:eastAsia="en-GB"/>
              </w:rPr>
              <w:t>Panagioti</w:t>
            </w:r>
            <w:proofErr w:type="spellEnd"/>
          </w:p>
        </w:tc>
        <w:tc>
          <w:tcPr>
            <w:tcW w:w="0" w:type="auto"/>
            <w:hideMark/>
          </w:tcPr>
          <w:p w14:paraId="1A5A83E3"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Senior Lecturer</w:t>
            </w:r>
          </w:p>
        </w:tc>
        <w:tc>
          <w:tcPr>
            <w:tcW w:w="0" w:type="auto"/>
            <w:hideMark/>
          </w:tcPr>
          <w:p w14:paraId="1D8251CA"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University of Manchester</w:t>
            </w:r>
          </w:p>
        </w:tc>
        <w:tc>
          <w:tcPr>
            <w:tcW w:w="0" w:type="auto"/>
            <w:hideMark/>
          </w:tcPr>
          <w:p w14:paraId="2B88804F"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t>Rep major prison study 'Avoidable Harms'</w:t>
            </w:r>
          </w:p>
        </w:tc>
      </w:tr>
      <w:tr w:rsidR="00B414FC" w14:paraId="31D0B154" w14:textId="77777777" w:rsidTr="007759D7">
        <w:trPr>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115BF604" w14:textId="77777777" w:rsidR="00B414FC" w:rsidRDefault="00B414FC" w:rsidP="000E7F15">
            <w:pPr>
              <w:rPr>
                <w:rFonts w:eastAsia="Times New Roman"/>
                <w:lang w:eastAsia="en-GB"/>
              </w:rPr>
            </w:pPr>
            <w:r>
              <w:rPr>
                <w:rFonts w:eastAsia="Times New Roman"/>
                <w:lang w:eastAsia="en-GB"/>
              </w:rPr>
              <w:t>Ms Kathryn Waldegrave</w:t>
            </w:r>
          </w:p>
        </w:tc>
        <w:tc>
          <w:tcPr>
            <w:tcW w:w="0" w:type="auto"/>
            <w:hideMark/>
          </w:tcPr>
          <w:p w14:paraId="0FF9B07A"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rPr>
                <w:rFonts w:eastAsia="Times New Roman"/>
                <w:lang w:eastAsia="en-GB"/>
              </w:rPr>
              <w:t>Lecturer (adult nursing)</w:t>
            </w:r>
          </w:p>
        </w:tc>
        <w:tc>
          <w:tcPr>
            <w:tcW w:w="0" w:type="auto"/>
            <w:hideMark/>
          </w:tcPr>
          <w:p w14:paraId="78F3F48F"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rPr>
                <w:rFonts w:eastAsia="Times New Roman"/>
                <w:lang w:eastAsia="en-GB"/>
              </w:rPr>
              <w:t>University of Leeds</w:t>
            </w:r>
          </w:p>
        </w:tc>
        <w:tc>
          <w:tcPr>
            <w:tcW w:w="0" w:type="auto"/>
            <w:hideMark/>
          </w:tcPr>
          <w:p w14:paraId="41FA13A6"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t>Prison nursing (lived experience)</w:t>
            </w:r>
          </w:p>
        </w:tc>
      </w:tr>
      <w:tr w:rsidR="00B414FC" w14:paraId="3446C40D" w14:textId="77777777" w:rsidTr="007759D7">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2E2FBE2E" w14:textId="77777777" w:rsidR="00B414FC" w:rsidRDefault="00B414FC" w:rsidP="000E7F15">
            <w:pPr>
              <w:rPr>
                <w:rFonts w:eastAsia="Times New Roman"/>
                <w:lang w:eastAsia="en-GB"/>
              </w:rPr>
            </w:pPr>
            <w:r>
              <w:rPr>
                <w:rFonts w:eastAsia="Times New Roman"/>
                <w:lang w:eastAsia="en-GB"/>
              </w:rPr>
              <w:t>Dr Tim Kirkpatrick</w:t>
            </w:r>
          </w:p>
        </w:tc>
        <w:tc>
          <w:tcPr>
            <w:tcW w:w="0" w:type="auto"/>
            <w:hideMark/>
          </w:tcPr>
          <w:p w14:paraId="789FBC4E"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Research Fellow &amp; Research Programme Manager</w:t>
            </w:r>
          </w:p>
        </w:tc>
        <w:tc>
          <w:tcPr>
            <w:tcW w:w="0" w:type="auto"/>
            <w:hideMark/>
          </w:tcPr>
          <w:p w14:paraId="2307F51F"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University of Plymouth</w:t>
            </w:r>
          </w:p>
        </w:tc>
        <w:tc>
          <w:tcPr>
            <w:tcW w:w="0" w:type="auto"/>
            <w:hideMark/>
          </w:tcPr>
          <w:p w14:paraId="0353789D"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t>Rep major prison study 'PROSPECT'</w:t>
            </w:r>
          </w:p>
        </w:tc>
      </w:tr>
      <w:tr w:rsidR="00B414FC" w14:paraId="7CFAC996" w14:textId="77777777" w:rsidTr="007759D7">
        <w:trPr>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19DBF63A" w14:textId="77777777" w:rsidR="00B414FC" w:rsidRDefault="00B414FC" w:rsidP="000E7F15">
            <w:pPr>
              <w:rPr>
                <w:rFonts w:eastAsia="Times New Roman"/>
                <w:lang w:eastAsia="en-GB"/>
              </w:rPr>
            </w:pPr>
            <w:r>
              <w:rPr>
                <w:rFonts w:eastAsia="Times New Roman"/>
                <w:lang w:eastAsia="en-GB"/>
              </w:rPr>
              <w:t xml:space="preserve">Dr Richard </w:t>
            </w:r>
            <w:proofErr w:type="spellStart"/>
            <w:r>
              <w:rPr>
                <w:rFonts w:eastAsia="Times New Roman"/>
                <w:lang w:eastAsia="en-GB"/>
              </w:rPr>
              <w:t>Keers</w:t>
            </w:r>
            <w:proofErr w:type="spellEnd"/>
          </w:p>
        </w:tc>
        <w:tc>
          <w:tcPr>
            <w:tcW w:w="0" w:type="auto"/>
            <w:hideMark/>
          </w:tcPr>
          <w:p w14:paraId="2681CED6"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rPr>
                <w:rFonts w:eastAsia="Times New Roman"/>
                <w:lang w:eastAsia="en-GB"/>
              </w:rPr>
              <w:t>Clinical Lecturer in Pharmacy</w:t>
            </w:r>
          </w:p>
        </w:tc>
        <w:tc>
          <w:tcPr>
            <w:tcW w:w="0" w:type="auto"/>
            <w:hideMark/>
          </w:tcPr>
          <w:p w14:paraId="5CE8B152"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rPr>
                <w:rFonts w:eastAsia="Times New Roman"/>
                <w:lang w:eastAsia="en-GB"/>
              </w:rPr>
              <w:t>University of Manchester</w:t>
            </w:r>
          </w:p>
        </w:tc>
        <w:tc>
          <w:tcPr>
            <w:tcW w:w="0" w:type="auto"/>
            <w:hideMark/>
          </w:tcPr>
          <w:p w14:paraId="65E77EDD" w14:textId="77777777" w:rsidR="00B414FC" w:rsidRDefault="00B414FC" w:rsidP="000E7F15">
            <w:pPr>
              <w:cnfStyle w:val="000000000000" w:firstRow="0" w:lastRow="0" w:firstColumn="0" w:lastColumn="0" w:oddVBand="0" w:evenVBand="0" w:oddHBand="0" w:evenHBand="0" w:firstRowFirstColumn="0" w:firstRowLastColumn="0" w:lastRowFirstColumn="0" w:lastRowLastColumn="0"/>
              <w:rPr>
                <w:rFonts w:eastAsia="Times New Roman"/>
                <w:lang w:eastAsia="en-GB"/>
              </w:rPr>
            </w:pPr>
            <w:r>
              <w:t>Rep prison study prescribing QIs</w:t>
            </w:r>
          </w:p>
        </w:tc>
      </w:tr>
      <w:tr w:rsidR="00B414FC" w14:paraId="574D8542" w14:textId="77777777" w:rsidTr="007759D7">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0" w:type="auto"/>
            <w:hideMark/>
          </w:tcPr>
          <w:p w14:paraId="3C146F83" w14:textId="77777777" w:rsidR="00B414FC" w:rsidRDefault="00B414FC" w:rsidP="000E7F15">
            <w:pPr>
              <w:rPr>
                <w:rFonts w:eastAsia="Times New Roman"/>
                <w:lang w:eastAsia="en-GB"/>
              </w:rPr>
            </w:pPr>
            <w:r>
              <w:rPr>
                <w:rFonts w:eastAsia="Times New Roman"/>
                <w:lang w:eastAsia="en-GB"/>
              </w:rPr>
              <w:t>Dr Sarah Bromley</w:t>
            </w:r>
          </w:p>
        </w:tc>
        <w:tc>
          <w:tcPr>
            <w:tcW w:w="0" w:type="auto"/>
            <w:hideMark/>
          </w:tcPr>
          <w:p w14:paraId="7706BD58"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National Medical Director Health in Justice</w:t>
            </w:r>
          </w:p>
        </w:tc>
        <w:tc>
          <w:tcPr>
            <w:tcW w:w="0" w:type="auto"/>
            <w:hideMark/>
          </w:tcPr>
          <w:p w14:paraId="589AC11E"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rPr>
                <w:rFonts w:eastAsia="Times New Roman"/>
                <w:lang w:eastAsia="en-GB"/>
              </w:rPr>
              <w:t>Care UK</w:t>
            </w:r>
          </w:p>
        </w:tc>
        <w:tc>
          <w:tcPr>
            <w:tcW w:w="0" w:type="auto"/>
            <w:hideMark/>
          </w:tcPr>
          <w:p w14:paraId="43EF8852" w14:textId="77777777" w:rsidR="00B414FC" w:rsidRDefault="00B414FC" w:rsidP="000E7F15">
            <w:pPr>
              <w:cnfStyle w:val="000000100000" w:firstRow="0" w:lastRow="0" w:firstColumn="0" w:lastColumn="0" w:oddVBand="0" w:evenVBand="0" w:oddHBand="1" w:evenHBand="0" w:firstRowFirstColumn="0" w:firstRowLastColumn="0" w:lastRowFirstColumn="0" w:lastRowLastColumn="0"/>
              <w:rPr>
                <w:rFonts w:eastAsia="Times New Roman"/>
                <w:lang w:eastAsia="en-GB"/>
              </w:rPr>
            </w:pPr>
            <w:r>
              <w:t>Prison health provision</w:t>
            </w:r>
          </w:p>
        </w:tc>
      </w:tr>
    </w:tbl>
    <w:p w14:paraId="15B1B03B" w14:textId="77777777" w:rsidR="000E7F15" w:rsidRDefault="000E7F15" w:rsidP="00B414FC">
      <w:pPr>
        <w:spacing w:beforeAutospacing="1" w:after="100" w:afterAutospacing="1" w:line="312" w:lineRule="atLeast"/>
        <w:rPr>
          <w:rFonts w:eastAsia="Times New Roman" w:cstheme="minorHAnsi"/>
          <w:i/>
          <w:iCs/>
          <w:lang w:eastAsia="en-GB"/>
        </w:rPr>
      </w:pPr>
    </w:p>
    <w:p w14:paraId="17C88868" w14:textId="315A4F1C" w:rsidR="000E7F15" w:rsidRDefault="000E7F15" w:rsidP="000E7F15">
      <w:pPr>
        <w:pStyle w:val="Heading2"/>
        <w:rPr>
          <w:rFonts w:eastAsia="Times New Roman"/>
          <w:lang w:eastAsia="en-GB"/>
        </w:rPr>
      </w:pPr>
      <w:bookmarkStart w:id="7" w:name="_Toc30068603"/>
      <w:r>
        <w:rPr>
          <w:rFonts w:eastAsia="Times New Roman"/>
          <w:lang w:eastAsia="en-GB"/>
        </w:rPr>
        <w:t>The Role of the Chair</w:t>
      </w:r>
      <w:bookmarkStart w:id="8" w:name="The_Role_of_the_Chair_of_TSC/SSC"/>
      <w:bookmarkEnd w:id="7"/>
      <w:bookmarkEnd w:id="8"/>
    </w:p>
    <w:p w14:paraId="0325CD82" w14:textId="243F24FD" w:rsidR="000E7F15" w:rsidRDefault="000E7F15" w:rsidP="000E7F15">
      <w:pPr>
        <w:spacing w:beforeAutospacing="1" w:after="100" w:afterAutospacing="1" w:line="312" w:lineRule="atLeast"/>
        <w:rPr>
          <w:rFonts w:eastAsia="Times New Roman" w:cstheme="minorHAnsi"/>
          <w:lang w:eastAsia="en-GB"/>
        </w:rPr>
      </w:pPr>
      <w:r>
        <w:rPr>
          <w:rFonts w:eastAsia="Times New Roman" w:cstheme="minorHAnsi"/>
          <w:lang w:eastAsia="en-GB"/>
        </w:rPr>
        <w:t xml:space="preserve">The Chair of the </w:t>
      </w:r>
      <w:r w:rsidR="00EA7AFA">
        <w:rPr>
          <w:rFonts w:eastAsia="Times New Roman" w:cstheme="minorHAnsi"/>
          <w:lang w:eastAsia="en-GB"/>
        </w:rPr>
        <w:t>Oversight Committee</w:t>
      </w:r>
      <w:r>
        <w:rPr>
          <w:rFonts w:eastAsia="Times New Roman" w:cstheme="minorHAnsi"/>
          <w:lang w:eastAsia="en-GB"/>
        </w:rPr>
        <w:t xml:space="preserve"> (James Woodall) is directly answerable to the relevant NIHR programme (HSDR), as funder. The Chair’s responsibilities include:</w:t>
      </w:r>
    </w:p>
    <w:p w14:paraId="7F72F886" w14:textId="77777777" w:rsid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Liaising with the joint Chief Investigators (Laura Sheard and Robbie Foy) to arrange a meeting to finalise the protocol and to set up a schedule of meetings to align with the project plan</w:t>
      </w:r>
    </w:p>
    <w:p w14:paraId="6E77A000" w14:textId="77777777" w:rsid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Establishing clear reporting lines to the Funder (NIHR), Sponsor (University of Leeds), etc.</w:t>
      </w:r>
    </w:p>
    <w:p w14:paraId="7FE4202B" w14:textId="6E3E7E13" w:rsidR="000E7F15" w:rsidRP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Being familiar with relevant guidance documents.</w:t>
      </w:r>
    </w:p>
    <w:p w14:paraId="658C7C4F" w14:textId="77777777" w:rsid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Providing an independent*, experienced opinion if conflicts arise between the needs of the research team (see Table 1), the funder (NIHR), the sponsor (University of Leeds), the participating organisations and/or any other agencies</w:t>
      </w:r>
    </w:p>
    <w:p w14:paraId="69677DF1" w14:textId="77777777" w:rsid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 xml:space="preserve">Leading the </w:t>
      </w:r>
      <w:r w:rsidR="00EA7AFA" w:rsidRPr="007759D7">
        <w:rPr>
          <w:rFonts w:eastAsia="Times New Roman" w:cstheme="minorHAnsi"/>
          <w:lang w:eastAsia="en-GB"/>
        </w:rPr>
        <w:t>Oversight Committee</w:t>
      </w:r>
      <w:r w:rsidRPr="007759D7">
        <w:rPr>
          <w:rFonts w:eastAsia="Times New Roman" w:cstheme="minorHAnsi"/>
          <w:lang w:eastAsia="en-GB"/>
        </w:rPr>
        <w:t xml:space="preserve"> to provide regular, impartial oversight of the study, especially to identify and pre-empt problems</w:t>
      </w:r>
    </w:p>
    <w:p w14:paraId="539C2C1E" w14:textId="77777777" w:rsid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 xml:space="preserve">Ensuring that changes to the protocol are debated and endorsed by the </w:t>
      </w:r>
      <w:r w:rsidR="00EA7AFA" w:rsidRPr="007759D7">
        <w:rPr>
          <w:rFonts w:eastAsia="Times New Roman" w:cstheme="minorHAnsi"/>
          <w:lang w:eastAsia="en-GB"/>
        </w:rPr>
        <w:t>Oversight Committee</w:t>
      </w:r>
      <w:r w:rsidRPr="007759D7">
        <w:rPr>
          <w:rFonts w:eastAsia="Times New Roman" w:cstheme="minorHAnsi"/>
          <w:lang w:eastAsia="en-GB"/>
        </w:rPr>
        <w:t>; letters of endorsement should be made available to the project team when requesting approval from the funder (NIHR) and sponsor (University of Leeds) for matters such as changes to protocol</w:t>
      </w:r>
    </w:p>
    <w:p w14:paraId="6BB71818" w14:textId="77777777" w:rsid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 xml:space="preserve">Being available to provide independent* advice as required, not just when </w:t>
      </w:r>
      <w:r w:rsidR="00EA7AFA" w:rsidRPr="007759D7">
        <w:rPr>
          <w:rFonts w:eastAsia="Times New Roman" w:cstheme="minorHAnsi"/>
          <w:lang w:eastAsia="en-GB"/>
        </w:rPr>
        <w:t>Oversight Committee</w:t>
      </w:r>
      <w:r w:rsidRPr="007759D7">
        <w:rPr>
          <w:rFonts w:eastAsia="Times New Roman" w:cstheme="minorHAnsi"/>
          <w:lang w:eastAsia="en-GB"/>
        </w:rPr>
        <w:t> meetings are schedule</w:t>
      </w:r>
      <w:r w:rsidR="007759D7">
        <w:rPr>
          <w:rFonts w:eastAsia="Times New Roman" w:cstheme="minorHAnsi"/>
          <w:lang w:eastAsia="en-GB"/>
        </w:rPr>
        <w:t>d</w:t>
      </w:r>
    </w:p>
    <w:p w14:paraId="0612DC3C" w14:textId="77777777" w:rsid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 xml:space="preserve">Commenting on any extension requests and, where appropriate, providing a letter to the funder (NIHR) commenting on whether the extension request is supported or otherwise by the independent* members </w:t>
      </w:r>
    </w:p>
    <w:p w14:paraId="123A647B" w14:textId="46F37D18" w:rsidR="000E7F15" w:rsidRPr="007759D7" w:rsidRDefault="000E7F15"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 xml:space="preserve">Commenting in detail (when appropriate) regarding the continuation, extension or termination of the project. NB: The </w:t>
      </w:r>
      <w:r w:rsidR="00EA7AFA" w:rsidRPr="007759D7">
        <w:rPr>
          <w:rFonts w:eastAsia="Times New Roman" w:cstheme="minorHAnsi"/>
          <w:lang w:eastAsia="en-GB"/>
        </w:rPr>
        <w:t>Oversight Committee</w:t>
      </w:r>
      <w:r w:rsidRPr="007759D7">
        <w:rPr>
          <w:rFonts w:eastAsia="Times New Roman" w:cstheme="minorHAnsi"/>
          <w:lang w:eastAsia="en-GB"/>
        </w:rPr>
        <w:t xml:space="preserve"> Chair does not need to be a content expert him/herself but needs </w:t>
      </w:r>
      <w:r w:rsidRPr="007759D7">
        <w:rPr>
          <w:rFonts w:eastAsia="Times New Roman" w:cstheme="minorHAnsi"/>
          <w:lang w:eastAsia="en-GB"/>
        </w:rPr>
        <w:lastRenderedPageBreak/>
        <w:t xml:space="preserve">to ensure that </w:t>
      </w:r>
      <w:proofErr w:type="gramStart"/>
      <w:r w:rsidRPr="007759D7">
        <w:rPr>
          <w:rFonts w:eastAsia="Times New Roman" w:cstheme="minorHAnsi"/>
          <w:lang w:eastAsia="en-GB"/>
        </w:rPr>
        <w:t>sufficient</w:t>
      </w:r>
      <w:proofErr w:type="gramEnd"/>
      <w:r w:rsidRPr="007759D7">
        <w:rPr>
          <w:rFonts w:eastAsia="Times New Roman" w:cstheme="minorHAnsi"/>
          <w:lang w:eastAsia="en-GB"/>
        </w:rPr>
        <w:t xml:space="preserve"> content expertise is available for the group to perform its oversight function effectively.</w:t>
      </w:r>
    </w:p>
    <w:p w14:paraId="29231C83" w14:textId="43F64DF7" w:rsidR="00B414FC" w:rsidRDefault="00B414FC" w:rsidP="000E7F15">
      <w:pPr>
        <w:pStyle w:val="Heading1"/>
        <w:rPr>
          <w:rFonts w:eastAsia="Times New Roman"/>
          <w:lang w:eastAsia="en-GB"/>
        </w:rPr>
      </w:pPr>
      <w:bookmarkStart w:id="9" w:name="_Toc30068604"/>
      <w:r>
        <w:rPr>
          <w:rFonts w:eastAsia="Times New Roman"/>
          <w:lang w:eastAsia="en-GB"/>
        </w:rPr>
        <w:t xml:space="preserve">Composition of the </w:t>
      </w:r>
      <w:r w:rsidR="00EA7AFA">
        <w:rPr>
          <w:rFonts w:eastAsia="Times New Roman"/>
          <w:lang w:eastAsia="en-GB"/>
        </w:rPr>
        <w:t>Oversight Committee</w:t>
      </w:r>
      <w:bookmarkStart w:id="10" w:name="Composition_of_the_TSC/SSC"/>
      <w:bookmarkEnd w:id="9"/>
      <w:bookmarkEnd w:id="10"/>
    </w:p>
    <w:p w14:paraId="7BE05E3A" w14:textId="74E5340F" w:rsidR="007759D7" w:rsidRPr="007759D7" w:rsidRDefault="007759D7" w:rsidP="007759D7">
      <w:pPr>
        <w:spacing w:beforeAutospacing="1" w:after="100" w:afterAutospacing="1" w:line="312" w:lineRule="atLeast"/>
        <w:rPr>
          <w:rFonts w:eastAsia="Times New Roman" w:cstheme="minorHAnsi"/>
          <w:lang w:eastAsia="en-GB"/>
        </w:rPr>
      </w:pPr>
      <w:r>
        <w:rPr>
          <w:rFonts w:eastAsia="Times New Roman" w:cstheme="minorHAnsi"/>
          <w:lang w:eastAsia="en-GB"/>
        </w:rPr>
        <w:t>The Oversight Committee should comprise:</w:t>
      </w:r>
    </w:p>
    <w:p w14:paraId="5A4465DD" w14:textId="7970EA7B" w:rsidR="007759D7" w:rsidRDefault="00B414FC"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An Independent* Chair (UK based and/or holding a substantive UK based appointment)</w:t>
      </w:r>
    </w:p>
    <w:p w14:paraId="502CA30A" w14:textId="77777777" w:rsidR="007759D7" w:rsidRDefault="00B414FC"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Independent* statistician, health economist and clinician(s) and any others with expertise relevant to the project</w:t>
      </w:r>
    </w:p>
    <w:p w14:paraId="1D379C39" w14:textId="77777777" w:rsidR="007759D7" w:rsidRDefault="00B414FC"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 xml:space="preserve">At least one individual who </w:t>
      </w:r>
      <w:proofErr w:type="gramStart"/>
      <w:r w:rsidRPr="007759D7">
        <w:rPr>
          <w:rFonts w:eastAsia="Times New Roman" w:cstheme="minorHAnsi"/>
          <w:lang w:eastAsia="en-GB"/>
        </w:rPr>
        <w:t>is able to</w:t>
      </w:r>
      <w:proofErr w:type="gramEnd"/>
      <w:r w:rsidRPr="007759D7">
        <w:rPr>
          <w:rFonts w:eastAsia="Times New Roman" w:cstheme="minorHAnsi"/>
          <w:lang w:eastAsia="en-GB"/>
        </w:rPr>
        <w:t xml:space="preserve"> contribute a patient and/or wider public perspective</w:t>
      </w:r>
    </w:p>
    <w:p w14:paraId="430991C6" w14:textId="4C7E1D51" w:rsidR="00B414FC" w:rsidRPr="007759D7" w:rsidRDefault="00B414FC"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 xml:space="preserve">Ideally, the </w:t>
      </w:r>
      <w:r w:rsidR="00EA7AFA" w:rsidRPr="007759D7">
        <w:rPr>
          <w:rFonts w:eastAsia="Times New Roman" w:cstheme="minorHAnsi"/>
          <w:lang w:eastAsia="en-GB"/>
        </w:rPr>
        <w:t>Oversight Committee</w:t>
      </w:r>
      <w:r w:rsidRPr="007759D7">
        <w:rPr>
          <w:rFonts w:eastAsia="Times New Roman" w:cstheme="minorHAnsi"/>
          <w:lang w:eastAsia="en-GB"/>
        </w:rPr>
        <w:t xml:space="preserve"> should invite observers, including a representative of the sponsor (University of Leeds) and a representative from the research network to meetings</w:t>
      </w:r>
      <w:r w:rsidRPr="007759D7">
        <w:rPr>
          <w:rFonts w:eastAsia="Times New Roman" w:cstheme="minorHAnsi"/>
          <w:lang w:eastAsia="en-GB"/>
        </w:rPr>
        <w:br/>
      </w:r>
    </w:p>
    <w:p w14:paraId="612A3E02" w14:textId="7CFA6427" w:rsidR="00B414FC" w:rsidRDefault="00EA7AFA" w:rsidP="000E7F15">
      <w:pPr>
        <w:pStyle w:val="Heading1"/>
        <w:rPr>
          <w:rFonts w:eastAsia="Times New Roman"/>
          <w:lang w:eastAsia="en-GB"/>
        </w:rPr>
      </w:pPr>
      <w:bookmarkStart w:id="11" w:name="_Toc30068605"/>
      <w:r>
        <w:rPr>
          <w:rFonts w:eastAsia="Times New Roman"/>
          <w:lang w:eastAsia="en-GB"/>
        </w:rPr>
        <w:t>Oversight Committee</w:t>
      </w:r>
      <w:r w:rsidR="00B414FC">
        <w:rPr>
          <w:rFonts w:eastAsia="Times New Roman"/>
          <w:lang w:eastAsia="en-GB"/>
        </w:rPr>
        <w:t xml:space="preserve"> meetings</w:t>
      </w:r>
      <w:bookmarkStart w:id="12" w:name="TSC/SSC_meetings"/>
      <w:bookmarkEnd w:id="11"/>
      <w:bookmarkEnd w:id="12"/>
    </w:p>
    <w:p w14:paraId="7ED514FF" w14:textId="257AC76B" w:rsidR="007759D7" w:rsidRDefault="007759D7" w:rsidP="007759D7">
      <w:pPr>
        <w:spacing w:beforeAutospacing="1" w:after="100" w:afterAutospacing="1" w:line="312" w:lineRule="atLeast"/>
        <w:rPr>
          <w:rFonts w:eastAsia="Times New Roman" w:cstheme="minorHAnsi"/>
          <w:lang w:eastAsia="en-GB"/>
        </w:rPr>
      </w:pPr>
      <w:r>
        <w:rPr>
          <w:rFonts w:eastAsia="Times New Roman" w:cstheme="minorHAnsi"/>
          <w:lang w:eastAsia="en-GB"/>
        </w:rPr>
        <w:t>The responsibility for calling and organising Oversight Committee meetings lies with the joint Chief Investigators (Laura Sheard and Robbie Foy), in association with the Chair (James Wood</w:t>
      </w:r>
      <w:bookmarkStart w:id="13" w:name="_GoBack"/>
      <w:bookmarkEnd w:id="13"/>
      <w:r>
        <w:rPr>
          <w:rFonts w:eastAsia="Times New Roman" w:cstheme="minorHAnsi"/>
          <w:lang w:eastAsia="en-GB"/>
        </w:rPr>
        <w:t>all).</w:t>
      </w:r>
    </w:p>
    <w:p w14:paraId="45D6FAE2" w14:textId="77777777" w:rsidR="007759D7" w:rsidRDefault="00B414FC"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 xml:space="preserve">Although there may be periods when more frequent meetings are necessary, the </w:t>
      </w:r>
      <w:r w:rsidR="00EA7AFA" w:rsidRPr="007759D7">
        <w:rPr>
          <w:rFonts w:eastAsia="Times New Roman" w:cstheme="minorHAnsi"/>
          <w:lang w:eastAsia="en-GB"/>
        </w:rPr>
        <w:t>Oversight Committee</w:t>
      </w:r>
      <w:r w:rsidRPr="007759D7">
        <w:rPr>
          <w:rFonts w:eastAsia="Times New Roman" w:cstheme="minorHAnsi"/>
          <w:lang w:eastAsia="en-GB"/>
        </w:rPr>
        <w:t> should meet at least annually</w:t>
      </w:r>
    </w:p>
    <w:p w14:paraId="2C99ADD7" w14:textId="02104941" w:rsidR="00B414FC" w:rsidRPr="007759D7" w:rsidRDefault="00B414FC" w:rsidP="007759D7">
      <w:pPr>
        <w:pStyle w:val="ListParagraph"/>
        <w:numPr>
          <w:ilvl w:val="0"/>
          <w:numId w:val="42"/>
        </w:numPr>
        <w:spacing w:beforeAutospacing="1" w:after="100" w:afterAutospacing="1" w:line="312" w:lineRule="atLeast"/>
        <w:rPr>
          <w:rFonts w:eastAsia="Times New Roman" w:cstheme="minorHAnsi"/>
          <w:lang w:eastAsia="en-GB"/>
        </w:rPr>
      </w:pPr>
      <w:r w:rsidRPr="007759D7">
        <w:rPr>
          <w:rFonts w:eastAsia="Times New Roman" w:cstheme="minorHAnsi"/>
          <w:lang w:eastAsia="en-GB"/>
        </w:rPr>
        <w:t>Minutes of meetings should be sent to all members (see Table 2), the sponsor (University of Leeds), and the funder (NIHR) and be retained in the study master file.</w:t>
      </w:r>
    </w:p>
    <w:p w14:paraId="36C01FDD" w14:textId="0229FB67" w:rsidR="00B414FC" w:rsidRDefault="00B414FC" w:rsidP="00B414FC">
      <w:pPr>
        <w:spacing w:beforeAutospacing="1" w:after="100" w:afterAutospacing="1" w:line="312" w:lineRule="atLeast"/>
        <w:rPr>
          <w:rFonts w:eastAsia="Times New Roman" w:cstheme="minorHAnsi"/>
          <w:lang w:eastAsia="en-GB"/>
        </w:rPr>
      </w:pPr>
      <w:r>
        <w:rPr>
          <w:rFonts w:eastAsia="Times New Roman" w:cstheme="minorHAnsi"/>
          <w:lang w:eastAsia="en-GB"/>
        </w:rPr>
        <w:t xml:space="preserve">There may be occasions when the Project Sponsor (University of Leeds) or the Project Funder (NIHR) will wish to organise and administer these meetings for </w:t>
      </w:r>
      <w:proofErr w:type="gramStart"/>
      <w:r>
        <w:rPr>
          <w:rFonts w:eastAsia="Times New Roman" w:cstheme="minorHAnsi"/>
          <w:lang w:eastAsia="en-GB"/>
        </w:rPr>
        <w:t>particular projects</w:t>
      </w:r>
      <w:proofErr w:type="gramEnd"/>
      <w:r>
        <w:rPr>
          <w:rFonts w:eastAsia="Times New Roman" w:cstheme="minorHAnsi"/>
          <w:lang w:eastAsia="en-GB"/>
        </w:rPr>
        <w:t xml:space="preserve">. This is unlikely, but the NIHR reserves the right to attend any meeting therefore should be included in relevant invitations </w:t>
      </w:r>
      <w:proofErr w:type="gramStart"/>
      <w:r>
        <w:rPr>
          <w:rFonts w:eastAsia="Times New Roman" w:cstheme="minorHAnsi"/>
          <w:lang w:eastAsia="en-GB"/>
        </w:rPr>
        <w:t>and also</w:t>
      </w:r>
      <w:proofErr w:type="gramEnd"/>
      <w:r>
        <w:rPr>
          <w:rFonts w:eastAsia="Times New Roman" w:cstheme="minorHAnsi"/>
          <w:lang w:eastAsia="en-GB"/>
        </w:rPr>
        <w:t xml:space="preserve"> reserves the right to convene a meeting of the </w:t>
      </w:r>
      <w:r w:rsidR="00EA7AFA">
        <w:rPr>
          <w:rFonts w:eastAsia="Times New Roman" w:cstheme="minorHAnsi"/>
          <w:lang w:eastAsia="en-GB"/>
        </w:rPr>
        <w:t>Oversight Committee</w:t>
      </w:r>
      <w:r>
        <w:rPr>
          <w:rFonts w:eastAsia="Times New Roman" w:cstheme="minorHAnsi"/>
          <w:lang w:eastAsia="en-GB"/>
        </w:rPr>
        <w:t xml:space="preserve"> in exceptional circumstances.</w:t>
      </w:r>
    </w:p>
    <w:p w14:paraId="200B0DBB" w14:textId="21E90EE3" w:rsidR="007759D7" w:rsidRDefault="00EA7AFA" w:rsidP="00BF5589">
      <w:pPr>
        <w:pStyle w:val="Heading1"/>
        <w:rPr>
          <w:rFonts w:eastAsia="Times New Roman"/>
          <w:lang w:eastAsia="en-GB"/>
        </w:rPr>
      </w:pPr>
      <w:bookmarkStart w:id="14" w:name="_Toc30068606"/>
      <w:r>
        <w:rPr>
          <w:rFonts w:eastAsia="Times New Roman"/>
          <w:lang w:eastAsia="en-GB"/>
        </w:rPr>
        <w:t>*</w:t>
      </w:r>
      <w:r w:rsidR="007759D7">
        <w:rPr>
          <w:rFonts w:eastAsia="Times New Roman"/>
          <w:lang w:eastAsia="en-GB"/>
        </w:rPr>
        <w:t>Definition of i</w:t>
      </w:r>
      <w:r>
        <w:rPr>
          <w:rFonts w:eastAsia="Times New Roman"/>
          <w:lang w:eastAsia="en-GB"/>
        </w:rPr>
        <w:t>ndependence</w:t>
      </w:r>
      <w:bookmarkEnd w:id="14"/>
    </w:p>
    <w:p w14:paraId="24D49EBA" w14:textId="77777777" w:rsidR="007759D7" w:rsidRPr="007759D7" w:rsidRDefault="00EA7AFA" w:rsidP="007759D7">
      <w:pPr>
        <w:pStyle w:val="ListParagraph"/>
        <w:numPr>
          <w:ilvl w:val="0"/>
          <w:numId w:val="49"/>
        </w:numPr>
        <w:spacing w:before="0" w:after="100" w:afterAutospacing="1" w:line="312" w:lineRule="atLeast"/>
        <w:rPr>
          <w:rFonts w:eastAsia="Times New Roman" w:cstheme="minorHAnsi"/>
          <w:i/>
          <w:iCs/>
          <w:lang w:eastAsia="en-GB"/>
        </w:rPr>
      </w:pPr>
      <w:r w:rsidRPr="007759D7">
        <w:rPr>
          <w:rFonts w:eastAsia="Times New Roman" w:cstheme="minorHAnsi"/>
          <w:i/>
          <w:iCs/>
          <w:lang w:eastAsia="en-GB"/>
        </w:rPr>
        <w:t>Not part of the same institution as any of the applicants or members of the project team.</w:t>
      </w:r>
    </w:p>
    <w:p w14:paraId="639EB8B5" w14:textId="77777777" w:rsidR="007759D7" w:rsidRPr="007759D7" w:rsidRDefault="00EA7AFA" w:rsidP="007759D7">
      <w:pPr>
        <w:pStyle w:val="ListParagraph"/>
        <w:numPr>
          <w:ilvl w:val="0"/>
          <w:numId w:val="49"/>
        </w:numPr>
        <w:spacing w:beforeAutospacing="1" w:after="100" w:afterAutospacing="1" w:line="312" w:lineRule="atLeast"/>
        <w:rPr>
          <w:rFonts w:eastAsia="Times New Roman" w:cstheme="minorHAnsi"/>
          <w:i/>
          <w:iCs/>
          <w:lang w:eastAsia="en-GB"/>
        </w:rPr>
      </w:pPr>
      <w:r w:rsidRPr="007759D7">
        <w:rPr>
          <w:rFonts w:eastAsia="Times New Roman" w:cstheme="minorHAnsi"/>
          <w:i/>
          <w:iCs/>
          <w:lang w:eastAsia="en-GB"/>
        </w:rPr>
        <w:t xml:space="preserve">Not part of the same institution that is acting as a recruitment or investigative centre, including Patient Identification Centres (PIC), identifying and referring patients to a recruitment or investigative centre. </w:t>
      </w:r>
      <w:r w:rsidRPr="007759D7">
        <w:rPr>
          <w:rFonts w:eastAsia="Times New Roman" w:cstheme="minorHAnsi"/>
          <w:lang w:eastAsia="en-GB"/>
        </w:rPr>
        <w:br/>
      </w:r>
      <w:r w:rsidRPr="007759D7">
        <w:rPr>
          <w:rFonts w:eastAsia="Times New Roman" w:cstheme="minorHAnsi"/>
          <w:i/>
          <w:iCs/>
          <w:lang w:eastAsia="en-GB"/>
        </w:rPr>
        <w:t xml:space="preserve">(In both cases above ‘not part of the same institution’ means holding neither a substantive </w:t>
      </w:r>
      <w:proofErr w:type="gramStart"/>
      <w:r w:rsidRPr="007759D7">
        <w:rPr>
          <w:rFonts w:eastAsia="Times New Roman" w:cstheme="minorHAnsi"/>
          <w:i/>
          <w:iCs/>
          <w:lang w:eastAsia="en-GB"/>
        </w:rPr>
        <w:t>or</w:t>
      </w:r>
      <w:proofErr w:type="gramEnd"/>
      <w:r w:rsidRPr="007759D7">
        <w:rPr>
          <w:rFonts w:eastAsia="Times New Roman" w:cstheme="minorHAnsi"/>
          <w:i/>
          <w:iCs/>
          <w:lang w:eastAsia="en-GB"/>
        </w:rPr>
        <w:t xml:space="preserve"> honorary contract with said institution).</w:t>
      </w:r>
    </w:p>
    <w:p w14:paraId="75E84C4F" w14:textId="77777777" w:rsidR="007759D7" w:rsidRPr="007759D7" w:rsidRDefault="00EA7AFA" w:rsidP="007759D7">
      <w:pPr>
        <w:pStyle w:val="ListParagraph"/>
        <w:numPr>
          <w:ilvl w:val="0"/>
          <w:numId w:val="49"/>
        </w:numPr>
        <w:spacing w:beforeAutospacing="1" w:after="100" w:afterAutospacing="1" w:line="312" w:lineRule="atLeast"/>
        <w:rPr>
          <w:rFonts w:eastAsia="Times New Roman" w:cstheme="minorHAnsi"/>
          <w:i/>
          <w:iCs/>
          <w:lang w:eastAsia="en-GB"/>
        </w:rPr>
      </w:pPr>
      <w:r w:rsidRPr="007759D7">
        <w:rPr>
          <w:rFonts w:eastAsia="Times New Roman" w:cstheme="minorHAnsi"/>
          <w:i/>
          <w:iCs/>
          <w:lang w:eastAsia="en-GB"/>
        </w:rPr>
        <w:t>Not related to any of the applicants or project team members.</w:t>
      </w:r>
    </w:p>
    <w:p w14:paraId="45FA1861" w14:textId="2686153C" w:rsidR="007759D7" w:rsidRDefault="00EA7AFA" w:rsidP="007759D7">
      <w:pPr>
        <w:pStyle w:val="ListParagraph"/>
        <w:numPr>
          <w:ilvl w:val="0"/>
          <w:numId w:val="49"/>
        </w:numPr>
        <w:spacing w:beforeAutospacing="1" w:after="100" w:afterAutospacing="1" w:line="312" w:lineRule="atLeast"/>
        <w:rPr>
          <w:rFonts w:eastAsia="Times New Roman" w:cstheme="minorHAnsi"/>
          <w:i/>
          <w:iCs/>
          <w:lang w:eastAsia="en-GB"/>
        </w:rPr>
      </w:pPr>
      <w:r w:rsidRPr="007759D7">
        <w:rPr>
          <w:rFonts w:eastAsia="Times New Roman" w:cstheme="minorHAnsi"/>
          <w:i/>
          <w:iCs/>
          <w:lang w:eastAsia="en-GB"/>
        </w:rPr>
        <w:t>For the Chair only; not an applicant on a rival proposal.</w:t>
      </w:r>
    </w:p>
    <w:p w14:paraId="53819931" w14:textId="3714A24B" w:rsidR="00430EAF" w:rsidRPr="007759D7" w:rsidRDefault="00EA7AFA" w:rsidP="00735855">
      <w:pPr>
        <w:pStyle w:val="ListParagraph"/>
        <w:numPr>
          <w:ilvl w:val="0"/>
          <w:numId w:val="49"/>
        </w:numPr>
        <w:spacing w:beforeAutospacing="1" w:after="100" w:afterAutospacing="1" w:line="312" w:lineRule="atLeast"/>
        <w:rPr>
          <w:rFonts w:eastAsia="Times New Roman" w:cstheme="minorHAnsi"/>
          <w:i/>
          <w:iCs/>
          <w:lang w:eastAsia="en-GB"/>
        </w:rPr>
      </w:pPr>
      <w:r w:rsidRPr="007759D7">
        <w:rPr>
          <w:rFonts w:eastAsia="Times New Roman" w:cstheme="minorHAnsi"/>
          <w:i/>
          <w:iCs/>
          <w:lang w:eastAsia="en-GB"/>
        </w:rPr>
        <w:t>It is recognised that independence status may change during the duration of the study.</w:t>
      </w:r>
    </w:p>
    <w:sectPr w:rsidR="00430EAF" w:rsidRPr="007759D7" w:rsidSect="00C825C0">
      <w:headerReference w:type="default" r:id="rId19"/>
      <w:footerReference w:type="default" r:id="rId20"/>
      <w:pgSz w:w="12240" w:h="15840"/>
      <w:pgMar w:top="1440" w:right="1440" w:bottom="1440" w:left="1440" w:header="709" w:footer="709" w:gutter="0"/>
      <w:pgBorders w:offsetFrom="page">
        <w:top w:val="single" w:sz="4" w:space="24" w:color="auto"/>
        <w:left w:val="single" w:sz="4" w:space="24" w:color="auto"/>
        <w:bottom w:val="single" w:sz="4" w:space="24" w:color="auto"/>
        <w:right w:val="single" w:sz="4" w:space="24" w:color="auto"/>
      </w:pgBorders>
      <w:cols w:space="5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4478AD" w14:textId="77777777" w:rsidR="00376E7D" w:rsidRDefault="00376E7D" w:rsidP="000B4390">
      <w:pPr>
        <w:spacing w:after="0"/>
      </w:pPr>
      <w:r>
        <w:separator/>
      </w:r>
    </w:p>
  </w:endnote>
  <w:endnote w:type="continuationSeparator" w:id="0">
    <w:p w14:paraId="546AF009" w14:textId="77777777" w:rsidR="00376E7D" w:rsidRDefault="00376E7D" w:rsidP="000B439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1177084"/>
      <w:docPartObj>
        <w:docPartGallery w:val="Page Numbers (Bottom of Page)"/>
        <w:docPartUnique/>
      </w:docPartObj>
    </w:sdtPr>
    <w:sdtEndPr>
      <w:rPr>
        <w:noProof/>
      </w:rPr>
    </w:sdtEndPr>
    <w:sdtContent>
      <w:p w14:paraId="4001E614" w14:textId="0C852649" w:rsidR="008B2A02" w:rsidRDefault="008B2A0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040A147" w14:textId="77777777" w:rsidR="00B75DE3" w:rsidRDefault="00B75D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DFB64B" w14:textId="77777777" w:rsidR="00376E7D" w:rsidRDefault="00376E7D" w:rsidP="000B4390">
      <w:pPr>
        <w:spacing w:after="0"/>
      </w:pPr>
      <w:r>
        <w:separator/>
      </w:r>
    </w:p>
  </w:footnote>
  <w:footnote w:type="continuationSeparator" w:id="0">
    <w:p w14:paraId="325F2DD0" w14:textId="77777777" w:rsidR="00376E7D" w:rsidRDefault="00376E7D" w:rsidP="000B439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shd w:val="clear" w:color="auto" w:fill="8784C7" w:themeFill="accent2"/>
      <w:tblCellMar>
        <w:top w:w="115" w:type="dxa"/>
        <w:left w:w="115" w:type="dxa"/>
        <w:bottom w:w="115" w:type="dxa"/>
        <w:right w:w="115" w:type="dxa"/>
      </w:tblCellMar>
      <w:tblLook w:val="04A0" w:firstRow="1" w:lastRow="0" w:firstColumn="1" w:lastColumn="0" w:noHBand="0" w:noVBand="1"/>
    </w:tblPr>
    <w:tblGrid>
      <w:gridCol w:w="7797"/>
      <w:gridCol w:w="1563"/>
    </w:tblGrid>
    <w:tr w:rsidR="00B75DE3" w:rsidRPr="00811D57" w14:paraId="548BE604" w14:textId="77777777" w:rsidTr="00811D57">
      <w:trPr>
        <w:jc w:val="right"/>
      </w:trPr>
      <w:tc>
        <w:tcPr>
          <w:tcW w:w="4165" w:type="pct"/>
          <w:shd w:val="clear" w:color="auto" w:fill="8784C7" w:themeFill="accent2"/>
          <w:vAlign w:val="center"/>
        </w:tcPr>
        <w:bookmarkStart w:id="15" w:name="_Hlk20215435"/>
        <w:p w14:paraId="075372E3" w14:textId="1EFD910B" w:rsidR="00B75DE3" w:rsidRPr="009E44F9" w:rsidRDefault="00376E7D" w:rsidP="00880896">
          <w:pPr>
            <w:pStyle w:val="Header"/>
            <w:spacing w:line="240" w:lineRule="auto"/>
            <w:rPr>
              <w:rFonts w:ascii="Calibri Light" w:hAnsi="Calibri Light"/>
              <w:b/>
              <w:bCs/>
              <w:caps/>
              <w:color w:val="FFFFFF" w:themeColor="background1"/>
            </w:rPr>
          </w:pPr>
          <w:sdt>
            <w:sdtPr>
              <w:rPr>
                <w:rFonts w:ascii="Arial" w:hAnsi="Arial" w:cs="Arial"/>
                <w:b/>
                <w:bCs/>
                <w:color w:val="FFFFFF" w:themeColor="background1"/>
                <w:sz w:val="24"/>
                <w:szCs w:val="24"/>
              </w:rPr>
              <w:alias w:val="Title"/>
              <w:tag w:val="Title"/>
              <w:id w:val="1688631935"/>
              <w:dataBinding w:prefixMappings="xmlns:ns0='http://purl.org/dc/elements/1.1/' xmlns:ns1='http://schemas.openxmlformats.org/package/2006/metadata/core-properties' " w:xpath="/ns1:coreProperties[1]/ns0:subject[1]" w:storeItemID="{6C3C8BC8-F283-45AE-878A-BAB7291924A1}"/>
              <w:text/>
            </w:sdtPr>
            <w:sdtEndPr/>
            <w:sdtContent>
              <w:r w:rsidR="00B75DE3" w:rsidRPr="009E44F9">
                <w:rPr>
                  <w:rFonts w:ascii="Arial" w:hAnsi="Arial" w:cs="Arial"/>
                  <w:b/>
                  <w:bCs/>
                  <w:color w:val="FFFFFF" w:themeColor="background1"/>
                  <w:sz w:val="24"/>
                  <w:szCs w:val="24"/>
                </w:rPr>
                <w:t>Understanding and improving the quality of primary care for prisoners: a mixed methods study</w:t>
              </w:r>
            </w:sdtContent>
          </w:sdt>
          <w:bookmarkEnd w:id="15"/>
        </w:p>
      </w:tc>
      <w:tc>
        <w:tcPr>
          <w:tcW w:w="835" w:type="pct"/>
          <w:shd w:val="clear" w:color="auto" w:fill="8784C7" w:themeFill="accent2"/>
          <w:vAlign w:val="center"/>
        </w:tcPr>
        <w:p w14:paraId="276B258A" w14:textId="052F77C8" w:rsidR="00B75DE3" w:rsidRPr="00811D57" w:rsidRDefault="00376E7D" w:rsidP="00880896">
          <w:pPr>
            <w:pStyle w:val="Header"/>
            <w:spacing w:line="240" w:lineRule="auto"/>
            <w:jc w:val="right"/>
            <w:rPr>
              <w:caps/>
              <w:color w:val="FFFFFF" w:themeColor="background1"/>
            </w:rPr>
          </w:pPr>
          <w:sdt>
            <w:sdtPr>
              <w:rPr>
                <w:rFonts w:ascii="Calibri Light" w:hAnsi="Calibri Light"/>
                <w:caps/>
                <w:color w:val="FFFFFF" w:themeColor="background1"/>
              </w:rPr>
              <w:alias w:val="Title"/>
              <w:tag w:val=""/>
              <w:id w:val="-773790484"/>
              <w:placeholder>
                <w:docPart w:val="408DFC31129D4AB89B8E3BA6AD52B9EA"/>
              </w:placeholder>
              <w:dataBinding w:prefixMappings="xmlns:ns0='http://purl.org/dc/elements/1.1/' xmlns:ns1='http://schemas.openxmlformats.org/package/2006/metadata/core-properties' " w:xpath="/ns1:coreProperties[1]/ns0:title[1]" w:storeItemID="{6C3C8BC8-F283-45AE-878A-BAB7291924A1}"/>
              <w:text/>
            </w:sdtPr>
            <w:sdtEndPr/>
            <w:sdtContent>
              <w:r w:rsidR="005870C4">
                <w:rPr>
                  <w:rFonts w:ascii="Calibri Light" w:hAnsi="Calibri Light"/>
                  <w:caps/>
                  <w:color w:val="FFFFFF" w:themeColor="background1"/>
                </w:rPr>
                <w:t>Versio</w:t>
              </w:r>
              <w:r w:rsidR="00E52D75">
                <w:rPr>
                  <w:rFonts w:ascii="Calibri Light" w:hAnsi="Calibri Light"/>
                  <w:caps/>
                  <w:color w:val="FFFFFF" w:themeColor="background1"/>
                </w:rPr>
                <w:t>N 1</w:t>
              </w:r>
              <w:r w:rsidR="0048738A">
                <w:rPr>
                  <w:rFonts w:ascii="Calibri Light" w:hAnsi="Calibri Light"/>
                  <w:caps/>
                  <w:color w:val="FFFFFF" w:themeColor="background1"/>
                </w:rPr>
                <w:t>8</w:t>
              </w:r>
              <w:r w:rsidR="00E52D75">
                <w:rPr>
                  <w:rFonts w:ascii="Calibri Light" w:hAnsi="Calibri Light"/>
                  <w:caps/>
                  <w:color w:val="FFFFFF" w:themeColor="background1"/>
                </w:rPr>
                <w:t>0120</w:t>
              </w:r>
            </w:sdtContent>
          </w:sdt>
        </w:p>
      </w:tc>
    </w:tr>
  </w:tbl>
  <w:p w14:paraId="0C5D860C" w14:textId="3612B917" w:rsidR="00B75DE3" w:rsidRPr="005B7A08" w:rsidRDefault="00B75DE3">
    <w:pPr>
      <w:pStyle w:val="Header"/>
      <w:rPr>
        <w:rFonts w:ascii="Tahoma" w:hAnsi="Tahoma" w:cs="Tahom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84893"/>
    <w:multiLevelType w:val="hybridMultilevel"/>
    <w:tmpl w:val="E2987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167B6E"/>
    <w:multiLevelType w:val="hybridMultilevel"/>
    <w:tmpl w:val="27006D6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44D312C"/>
    <w:multiLevelType w:val="hybridMultilevel"/>
    <w:tmpl w:val="4B3CB1B8"/>
    <w:lvl w:ilvl="0" w:tplc="AEC8A3E6">
      <w:numFmt w:val="bullet"/>
      <w:lvlText w:val="•"/>
      <w:lvlJc w:val="left"/>
      <w:pPr>
        <w:ind w:left="720" w:hanging="360"/>
      </w:pPr>
      <w:rPr>
        <w:rFonts w:ascii="Gill Sans MT" w:eastAsia="Times New Roman" w:hAnsi="Gill Sans M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EC0D6E"/>
    <w:multiLevelType w:val="hybridMultilevel"/>
    <w:tmpl w:val="C2AE0B74"/>
    <w:lvl w:ilvl="0" w:tplc="AEC8A3E6">
      <w:numFmt w:val="bullet"/>
      <w:lvlText w:val="•"/>
      <w:lvlJc w:val="left"/>
      <w:pPr>
        <w:ind w:left="720" w:hanging="360"/>
      </w:pPr>
      <w:rPr>
        <w:rFonts w:ascii="Gill Sans MT" w:eastAsia="Times New Roman" w:hAnsi="Gill Sans M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C312F7"/>
    <w:multiLevelType w:val="hybridMultilevel"/>
    <w:tmpl w:val="8050EA6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070B93"/>
    <w:multiLevelType w:val="hybridMultilevel"/>
    <w:tmpl w:val="7BF01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7F78DB"/>
    <w:multiLevelType w:val="hybridMultilevel"/>
    <w:tmpl w:val="92123E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191578"/>
    <w:multiLevelType w:val="hybridMultilevel"/>
    <w:tmpl w:val="9E64D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9701E6"/>
    <w:multiLevelType w:val="hybridMultilevel"/>
    <w:tmpl w:val="F13C122E"/>
    <w:lvl w:ilvl="0" w:tplc="AEC8A3E6">
      <w:numFmt w:val="bullet"/>
      <w:lvlText w:val="•"/>
      <w:lvlJc w:val="left"/>
      <w:pPr>
        <w:ind w:left="720" w:hanging="360"/>
      </w:pPr>
      <w:rPr>
        <w:rFonts w:ascii="Gill Sans MT" w:eastAsia="Times New Roman" w:hAnsi="Gill Sans M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C15DA9"/>
    <w:multiLevelType w:val="hybridMultilevel"/>
    <w:tmpl w:val="C6681C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DE64ABA"/>
    <w:multiLevelType w:val="hybridMultilevel"/>
    <w:tmpl w:val="FB28DC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0B44A69"/>
    <w:multiLevelType w:val="hybridMultilevel"/>
    <w:tmpl w:val="07104C7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1185D15"/>
    <w:multiLevelType w:val="hybridMultilevel"/>
    <w:tmpl w:val="7820CA44"/>
    <w:lvl w:ilvl="0" w:tplc="9BB2A430">
      <w:start w:val="1"/>
      <w:numFmt w:val="decimal"/>
      <w:lvlText w:val="%1."/>
      <w:lvlJc w:val="left"/>
      <w:pPr>
        <w:ind w:left="1080" w:hanging="360"/>
      </w:pPr>
      <w:rPr>
        <w:rFonts w:eastAsia="Times New Roman" w:cstheme="minorHAnsi"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1C52A8F"/>
    <w:multiLevelType w:val="hybridMultilevel"/>
    <w:tmpl w:val="B1F8E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166191"/>
    <w:multiLevelType w:val="hybridMultilevel"/>
    <w:tmpl w:val="757CA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6CD2ED6"/>
    <w:multiLevelType w:val="hybridMultilevel"/>
    <w:tmpl w:val="9DFC4300"/>
    <w:lvl w:ilvl="0" w:tplc="70B0A6D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8A45BDE"/>
    <w:multiLevelType w:val="hybridMultilevel"/>
    <w:tmpl w:val="5C2C8E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8C13738"/>
    <w:multiLevelType w:val="hybridMultilevel"/>
    <w:tmpl w:val="5E649C08"/>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8D43F7"/>
    <w:multiLevelType w:val="hybridMultilevel"/>
    <w:tmpl w:val="39306D4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DC10C6C"/>
    <w:multiLevelType w:val="hybridMultilevel"/>
    <w:tmpl w:val="691A75C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0E33B07"/>
    <w:multiLevelType w:val="hybridMultilevel"/>
    <w:tmpl w:val="7E0E6FDA"/>
    <w:lvl w:ilvl="0" w:tplc="67C0C904">
      <w:start w:val="1"/>
      <w:numFmt w:val="bullet"/>
      <w:lvlText w:val="•"/>
      <w:lvlJc w:val="left"/>
      <w:pPr>
        <w:tabs>
          <w:tab w:val="num" w:pos="720"/>
        </w:tabs>
        <w:ind w:left="720" w:hanging="360"/>
      </w:pPr>
      <w:rPr>
        <w:rFonts w:ascii="Times New Roman" w:hAnsi="Times New Roman" w:hint="default"/>
      </w:rPr>
    </w:lvl>
    <w:lvl w:ilvl="1" w:tplc="512C5BF2" w:tentative="1">
      <w:start w:val="1"/>
      <w:numFmt w:val="bullet"/>
      <w:lvlText w:val="•"/>
      <w:lvlJc w:val="left"/>
      <w:pPr>
        <w:tabs>
          <w:tab w:val="num" w:pos="1440"/>
        </w:tabs>
        <w:ind w:left="1440" w:hanging="360"/>
      </w:pPr>
      <w:rPr>
        <w:rFonts w:ascii="Times New Roman" w:hAnsi="Times New Roman" w:hint="default"/>
      </w:rPr>
    </w:lvl>
    <w:lvl w:ilvl="2" w:tplc="CDDAA928" w:tentative="1">
      <w:start w:val="1"/>
      <w:numFmt w:val="bullet"/>
      <w:lvlText w:val="•"/>
      <w:lvlJc w:val="left"/>
      <w:pPr>
        <w:tabs>
          <w:tab w:val="num" w:pos="2160"/>
        </w:tabs>
        <w:ind w:left="2160" w:hanging="360"/>
      </w:pPr>
      <w:rPr>
        <w:rFonts w:ascii="Times New Roman" w:hAnsi="Times New Roman" w:hint="default"/>
      </w:rPr>
    </w:lvl>
    <w:lvl w:ilvl="3" w:tplc="F7261AC4" w:tentative="1">
      <w:start w:val="1"/>
      <w:numFmt w:val="bullet"/>
      <w:lvlText w:val="•"/>
      <w:lvlJc w:val="left"/>
      <w:pPr>
        <w:tabs>
          <w:tab w:val="num" w:pos="2880"/>
        </w:tabs>
        <w:ind w:left="2880" w:hanging="360"/>
      </w:pPr>
      <w:rPr>
        <w:rFonts w:ascii="Times New Roman" w:hAnsi="Times New Roman" w:hint="default"/>
      </w:rPr>
    </w:lvl>
    <w:lvl w:ilvl="4" w:tplc="3774AB02" w:tentative="1">
      <w:start w:val="1"/>
      <w:numFmt w:val="bullet"/>
      <w:lvlText w:val="•"/>
      <w:lvlJc w:val="left"/>
      <w:pPr>
        <w:tabs>
          <w:tab w:val="num" w:pos="3600"/>
        </w:tabs>
        <w:ind w:left="3600" w:hanging="360"/>
      </w:pPr>
      <w:rPr>
        <w:rFonts w:ascii="Times New Roman" w:hAnsi="Times New Roman" w:hint="default"/>
      </w:rPr>
    </w:lvl>
    <w:lvl w:ilvl="5" w:tplc="033083E6" w:tentative="1">
      <w:start w:val="1"/>
      <w:numFmt w:val="bullet"/>
      <w:lvlText w:val="•"/>
      <w:lvlJc w:val="left"/>
      <w:pPr>
        <w:tabs>
          <w:tab w:val="num" w:pos="4320"/>
        </w:tabs>
        <w:ind w:left="4320" w:hanging="360"/>
      </w:pPr>
      <w:rPr>
        <w:rFonts w:ascii="Times New Roman" w:hAnsi="Times New Roman" w:hint="default"/>
      </w:rPr>
    </w:lvl>
    <w:lvl w:ilvl="6" w:tplc="AF2EFF06" w:tentative="1">
      <w:start w:val="1"/>
      <w:numFmt w:val="bullet"/>
      <w:lvlText w:val="•"/>
      <w:lvlJc w:val="left"/>
      <w:pPr>
        <w:tabs>
          <w:tab w:val="num" w:pos="5040"/>
        </w:tabs>
        <w:ind w:left="5040" w:hanging="360"/>
      </w:pPr>
      <w:rPr>
        <w:rFonts w:ascii="Times New Roman" w:hAnsi="Times New Roman" w:hint="default"/>
      </w:rPr>
    </w:lvl>
    <w:lvl w:ilvl="7" w:tplc="4FDAEBB2" w:tentative="1">
      <w:start w:val="1"/>
      <w:numFmt w:val="bullet"/>
      <w:lvlText w:val="•"/>
      <w:lvlJc w:val="left"/>
      <w:pPr>
        <w:tabs>
          <w:tab w:val="num" w:pos="5760"/>
        </w:tabs>
        <w:ind w:left="5760" w:hanging="360"/>
      </w:pPr>
      <w:rPr>
        <w:rFonts w:ascii="Times New Roman" w:hAnsi="Times New Roman" w:hint="default"/>
      </w:rPr>
    </w:lvl>
    <w:lvl w:ilvl="8" w:tplc="A00C5E7A"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31FD0646"/>
    <w:multiLevelType w:val="hybridMultilevel"/>
    <w:tmpl w:val="B48AA3C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8D689C"/>
    <w:multiLevelType w:val="hybridMultilevel"/>
    <w:tmpl w:val="108C0A0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AEC36CC"/>
    <w:multiLevelType w:val="hybridMultilevel"/>
    <w:tmpl w:val="C49633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B171186"/>
    <w:multiLevelType w:val="hybridMultilevel"/>
    <w:tmpl w:val="034238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D9F30E1"/>
    <w:multiLevelType w:val="hybridMultilevel"/>
    <w:tmpl w:val="DA1AAD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578536B"/>
    <w:multiLevelType w:val="hybridMultilevel"/>
    <w:tmpl w:val="1CBA82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6F1446D"/>
    <w:multiLevelType w:val="hybridMultilevel"/>
    <w:tmpl w:val="AD1C98FA"/>
    <w:lvl w:ilvl="0" w:tplc="AEC8A3E6">
      <w:numFmt w:val="bullet"/>
      <w:lvlText w:val="•"/>
      <w:lvlJc w:val="left"/>
      <w:pPr>
        <w:ind w:left="720" w:hanging="360"/>
      </w:pPr>
      <w:rPr>
        <w:rFonts w:ascii="Gill Sans MT" w:eastAsia="Times New Roman" w:hAnsi="Gill Sans M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5C3D1B"/>
    <w:multiLevelType w:val="hybridMultilevel"/>
    <w:tmpl w:val="DE7CC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777C71"/>
    <w:multiLevelType w:val="hybridMultilevel"/>
    <w:tmpl w:val="BE1A67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EED239F"/>
    <w:multiLevelType w:val="hybridMultilevel"/>
    <w:tmpl w:val="86BC3F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F9268D8"/>
    <w:multiLevelType w:val="hybridMultilevel"/>
    <w:tmpl w:val="E7E0FF78"/>
    <w:lvl w:ilvl="0" w:tplc="AEC8A3E6">
      <w:numFmt w:val="bullet"/>
      <w:lvlText w:val="•"/>
      <w:lvlJc w:val="left"/>
      <w:pPr>
        <w:ind w:left="720" w:hanging="360"/>
      </w:pPr>
      <w:rPr>
        <w:rFonts w:ascii="Gill Sans MT" w:eastAsia="Times New Roman" w:hAnsi="Gill Sans M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200732"/>
    <w:multiLevelType w:val="hybridMultilevel"/>
    <w:tmpl w:val="84C85E0A"/>
    <w:lvl w:ilvl="0" w:tplc="0908D3B2">
      <w:start w:val="1"/>
      <w:numFmt w:val="bullet"/>
      <w:lvlText w:val="•"/>
      <w:lvlJc w:val="left"/>
      <w:pPr>
        <w:tabs>
          <w:tab w:val="num" w:pos="720"/>
        </w:tabs>
        <w:ind w:left="720" w:hanging="360"/>
      </w:pPr>
      <w:rPr>
        <w:rFonts w:ascii="Times New Roman" w:hAnsi="Times New Roman" w:hint="default"/>
      </w:rPr>
    </w:lvl>
    <w:lvl w:ilvl="1" w:tplc="15525C1E" w:tentative="1">
      <w:start w:val="1"/>
      <w:numFmt w:val="bullet"/>
      <w:lvlText w:val="•"/>
      <w:lvlJc w:val="left"/>
      <w:pPr>
        <w:tabs>
          <w:tab w:val="num" w:pos="1440"/>
        </w:tabs>
        <w:ind w:left="1440" w:hanging="360"/>
      </w:pPr>
      <w:rPr>
        <w:rFonts w:ascii="Times New Roman" w:hAnsi="Times New Roman" w:hint="default"/>
      </w:rPr>
    </w:lvl>
    <w:lvl w:ilvl="2" w:tplc="69F8A7C8" w:tentative="1">
      <w:start w:val="1"/>
      <w:numFmt w:val="bullet"/>
      <w:lvlText w:val="•"/>
      <w:lvlJc w:val="left"/>
      <w:pPr>
        <w:tabs>
          <w:tab w:val="num" w:pos="2160"/>
        </w:tabs>
        <w:ind w:left="2160" w:hanging="360"/>
      </w:pPr>
      <w:rPr>
        <w:rFonts w:ascii="Times New Roman" w:hAnsi="Times New Roman" w:hint="default"/>
      </w:rPr>
    </w:lvl>
    <w:lvl w:ilvl="3" w:tplc="1FD6DBC8" w:tentative="1">
      <w:start w:val="1"/>
      <w:numFmt w:val="bullet"/>
      <w:lvlText w:val="•"/>
      <w:lvlJc w:val="left"/>
      <w:pPr>
        <w:tabs>
          <w:tab w:val="num" w:pos="2880"/>
        </w:tabs>
        <w:ind w:left="2880" w:hanging="360"/>
      </w:pPr>
      <w:rPr>
        <w:rFonts w:ascii="Times New Roman" w:hAnsi="Times New Roman" w:hint="default"/>
      </w:rPr>
    </w:lvl>
    <w:lvl w:ilvl="4" w:tplc="1CD0D3B4" w:tentative="1">
      <w:start w:val="1"/>
      <w:numFmt w:val="bullet"/>
      <w:lvlText w:val="•"/>
      <w:lvlJc w:val="left"/>
      <w:pPr>
        <w:tabs>
          <w:tab w:val="num" w:pos="3600"/>
        </w:tabs>
        <w:ind w:left="3600" w:hanging="360"/>
      </w:pPr>
      <w:rPr>
        <w:rFonts w:ascii="Times New Roman" w:hAnsi="Times New Roman" w:hint="default"/>
      </w:rPr>
    </w:lvl>
    <w:lvl w:ilvl="5" w:tplc="34A4CFF6" w:tentative="1">
      <w:start w:val="1"/>
      <w:numFmt w:val="bullet"/>
      <w:lvlText w:val="•"/>
      <w:lvlJc w:val="left"/>
      <w:pPr>
        <w:tabs>
          <w:tab w:val="num" w:pos="4320"/>
        </w:tabs>
        <w:ind w:left="4320" w:hanging="360"/>
      </w:pPr>
      <w:rPr>
        <w:rFonts w:ascii="Times New Roman" w:hAnsi="Times New Roman" w:hint="default"/>
      </w:rPr>
    </w:lvl>
    <w:lvl w:ilvl="6" w:tplc="92F441E2" w:tentative="1">
      <w:start w:val="1"/>
      <w:numFmt w:val="bullet"/>
      <w:lvlText w:val="•"/>
      <w:lvlJc w:val="left"/>
      <w:pPr>
        <w:tabs>
          <w:tab w:val="num" w:pos="5040"/>
        </w:tabs>
        <w:ind w:left="5040" w:hanging="360"/>
      </w:pPr>
      <w:rPr>
        <w:rFonts w:ascii="Times New Roman" w:hAnsi="Times New Roman" w:hint="default"/>
      </w:rPr>
    </w:lvl>
    <w:lvl w:ilvl="7" w:tplc="D39C888A" w:tentative="1">
      <w:start w:val="1"/>
      <w:numFmt w:val="bullet"/>
      <w:lvlText w:val="•"/>
      <w:lvlJc w:val="left"/>
      <w:pPr>
        <w:tabs>
          <w:tab w:val="num" w:pos="5760"/>
        </w:tabs>
        <w:ind w:left="5760" w:hanging="360"/>
      </w:pPr>
      <w:rPr>
        <w:rFonts w:ascii="Times New Roman" w:hAnsi="Times New Roman" w:hint="default"/>
      </w:rPr>
    </w:lvl>
    <w:lvl w:ilvl="8" w:tplc="ADDA2510"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5A5F32E4"/>
    <w:multiLevelType w:val="hybridMultilevel"/>
    <w:tmpl w:val="40B857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A996D11"/>
    <w:multiLevelType w:val="hybridMultilevel"/>
    <w:tmpl w:val="E4F4E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FD65235"/>
    <w:multiLevelType w:val="hybridMultilevel"/>
    <w:tmpl w:val="A29A90B0"/>
    <w:lvl w:ilvl="0" w:tplc="AEC8A3E6">
      <w:numFmt w:val="bullet"/>
      <w:lvlText w:val="•"/>
      <w:lvlJc w:val="left"/>
      <w:pPr>
        <w:ind w:left="720" w:hanging="360"/>
      </w:pPr>
      <w:rPr>
        <w:rFonts w:ascii="Gill Sans MT" w:eastAsia="Times New Roman" w:hAnsi="Gill Sans M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33C4919"/>
    <w:multiLevelType w:val="hybridMultilevel"/>
    <w:tmpl w:val="00F0445A"/>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7336DA7"/>
    <w:multiLevelType w:val="hybridMultilevel"/>
    <w:tmpl w:val="ECDA2C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79A5CB2"/>
    <w:multiLevelType w:val="hybridMultilevel"/>
    <w:tmpl w:val="D7684E5C"/>
    <w:lvl w:ilvl="0" w:tplc="6FEE6080">
      <w:start w:val="1"/>
      <w:numFmt w:val="bullet"/>
      <w:lvlText w:val="•"/>
      <w:lvlJc w:val="left"/>
      <w:pPr>
        <w:tabs>
          <w:tab w:val="num" w:pos="720"/>
        </w:tabs>
        <w:ind w:left="720" w:hanging="360"/>
      </w:pPr>
      <w:rPr>
        <w:rFonts w:ascii="Times New Roman" w:hAnsi="Times New Roman" w:hint="default"/>
      </w:rPr>
    </w:lvl>
    <w:lvl w:ilvl="1" w:tplc="A38EE89A" w:tentative="1">
      <w:start w:val="1"/>
      <w:numFmt w:val="bullet"/>
      <w:lvlText w:val="•"/>
      <w:lvlJc w:val="left"/>
      <w:pPr>
        <w:tabs>
          <w:tab w:val="num" w:pos="1440"/>
        </w:tabs>
        <w:ind w:left="1440" w:hanging="360"/>
      </w:pPr>
      <w:rPr>
        <w:rFonts w:ascii="Times New Roman" w:hAnsi="Times New Roman" w:hint="default"/>
      </w:rPr>
    </w:lvl>
    <w:lvl w:ilvl="2" w:tplc="DAC2F656" w:tentative="1">
      <w:start w:val="1"/>
      <w:numFmt w:val="bullet"/>
      <w:lvlText w:val="•"/>
      <w:lvlJc w:val="left"/>
      <w:pPr>
        <w:tabs>
          <w:tab w:val="num" w:pos="2160"/>
        </w:tabs>
        <w:ind w:left="2160" w:hanging="360"/>
      </w:pPr>
      <w:rPr>
        <w:rFonts w:ascii="Times New Roman" w:hAnsi="Times New Roman" w:hint="default"/>
      </w:rPr>
    </w:lvl>
    <w:lvl w:ilvl="3" w:tplc="C3588302" w:tentative="1">
      <w:start w:val="1"/>
      <w:numFmt w:val="bullet"/>
      <w:lvlText w:val="•"/>
      <w:lvlJc w:val="left"/>
      <w:pPr>
        <w:tabs>
          <w:tab w:val="num" w:pos="2880"/>
        </w:tabs>
        <w:ind w:left="2880" w:hanging="360"/>
      </w:pPr>
      <w:rPr>
        <w:rFonts w:ascii="Times New Roman" w:hAnsi="Times New Roman" w:hint="default"/>
      </w:rPr>
    </w:lvl>
    <w:lvl w:ilvl="4" w:tplc="4496B470" w:tentative="1">
      <w:start w:val="1"/>
      <w:numFmt w:val="bullet"/>
      <w:lvlText w:val="•"/>
      <w:lvlJc w:val="left"/>
      <w:pPr>
        <w:tabs>
          <w:tab w:val="num" w:pos="3600"/>
        </w:tabs>
        <w:ind w:left="3600" w:hanging="360"/>
      </w:pPr>
      <w:rPr>
        <w:rFonts w:ascii="Times New Roman" w:hAnsi="Times New Roman" w:hint="default"/>
      </w:rPr>
    </w:lvl>
    <w:lvl w:ilvl="5" w:tplc="DB2CCED2" w:tentative="1">
      <w:start w:val="1"/>
      <w:numFmt w:val="bullet"/>
      <w:lvlText w:val="•"/>
      <w:lvlJc w:val="left"/>
      <w:pPr>
        <w:tabs>
          <w:tab w:val="num" w:pos="4320"/>
        </w:tabs>
        <w:ind w:left="4320" w:hanging="360"/>
      </w:pPr>
      <w:rPr>
        <w:rFonts w:ascii="Times New Roman" w:hAnsi="Times New Roman" w:hint="default"/>
      </w:rPr>
    </w:lvl>
    <w:lvl w:ilvl="6" w:tplc="D646F658" w:tentative="1">
      <w:start w:val="1"/>
      <w:numFmt w:val="bullet"/>
      <w:lvlText w:val="•"/>
      <w:lvlJc w:val="left"/>
      <w:pPr>
        <w:tabs>
          <w:tab w:val="num" w:pos="5040"/>
        </w:tabs>
        <w:ind w:left="5040" w:hanging="360"/>
      </w:pPr>
      <w:rPr>
        <w:rFonts w:ascii="Times New Roman" w:hAnsi="Times New Roman" w:hint="default"/>
      </w:rPr>
    </w:lvl>
    <w:lvl w:ilvl="7" w:tplc="0E5AD412" w:tentative="1">
      <w:start w:val="1"/>
      <w:numFmt w:val="bullet"/>
      <w:lvlText w:val="•"/>
      <w:lvlJc w:val="left"/>
      <w:pPr>
        <w:tabs>
          <w:tab w:val="num" w:pos="5760"/>
        </w:tabs>
        <w:ind w:left="5760" w:hanging="360"/>
      </w:pPr>
      <w:rPr>
        <w:rFonts w:ascii="Times New Roman" w:hAnsi="Times New Roman" w:hint="default"/>
      </w:rPr>
    </w:lvl>
    <w:lvl w:ilvl="8" w:tplc="6714D9B0" w:tentative="1">
      <w:start w:val="1"/>
      <w:numFmt w:val="bullet"/>
      <w:lvlText w:val="•"/>
      <w:lvlJc w:val="left"/>
      <w:pPr>
        <w:tabs>
          <w:tab w:val="num" w:pos="6480"/>
        </w:tabs>
        <w:ind w:left="6480" w:hanging="360"/>
      </w:pPr>
      <w:rPr>
        <w:rFonts w:ascii="Times New Roman" w:hAnsi="Times New Roman" w:hint="default"/>
      </w:rPr>
    </w:lvl>
  </w:abstractNum>
  <w:abstractNum w:abstractNumId="39" w15:restartNumberingAfterBreak="0">
    <w:nsid w:val="698E42C0"/>
    <w:multiLevelType w:val="hybridMultilevel"/>
    <w:tmpl w:val="238ABA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DB207B1"/>
    <w:multiLevelType w:val="hybridMultilevel"/>
    <w:tmpl w:val="855A33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0039D2"/>
    <w:multiLevelType w:val="hybridMultilevel"/>
    <w:tmpl w:val="FACC04A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E905EC1"/>
    <w:multiLevelType w:val="hybridMultilevel"/>
    <w:tmpl w:val="DDA8FF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F6F33"/>
    <w:multiLevelType w:val="hybridMultilevel"/>
    <w:tmpl w:val="83A01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24F23B0"/>
    <w:multiLevelType w:val="hybridMultilevel"/>
    <w:tmpl w:val="DB04B5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6240A5F"/>
    <w:multiLevelType w:val="hybridMultilevel"/>
    <w:tmpl w:val="C298F77A"/>
    <w:lvl w:ilvl="0" w:tplc="D9482076">
      <w:numFmt w:val="bullet"/>
      <w:lvlText w:val="-"/>
      <w:lvlJc w:val="left"/>
      <w:pPr>
        <w:ind w:left="720" w:hanging="360"/>
      </w:pPr>
      <w:rPr>
        <w:rFonts w:ascii="Gill Sans MT" w:eastAsia="Times New Roman" w:hAnsi="Gill Sans MT"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85E08CB"/>
    <w:multiLevelType w:val="hybridMultilevel"/>
    <w:tmpl w:val="ECA8ADA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B35767D"/>
    <w:multiLevelType w:val="hybridMultilevel"/>
    <w:tmpl w:val="E6EA32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BF942E1"/>
    <w:multiLevelType w:val="hybridMultilevel"/>
    <w:tmpl w:val="C20A7F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3"/>
  </w:num>
  <w:num w:numId="2">
    <w:abstractNumId w:val="13"/>
  </w:num>
  <w:num w:numId="3">
    <w:abstractNumId w:val="7"/>
  </w:num>
  <w:num w:numId="4">
    <w:abstractNumId w:val="14"/>
  </w:num>
  <w:num w:numId="5">
    <w:abstractNumId w:val="48"/>
  </w:num>
  <w:num w:numId="6">
    <w:abstractNumId w:val="39"/>
  </w:num>
  <w:num w:numId="7">
    <w:abstractNumId w:val="42"/>
  </w:num>
  <w:num w:numId="8">
    <w:abstractNumId w:val="10"/>
  </w:num>
  <w:num w:numId="9">
    <w:abstractNumId w:val="41"/>
  </w:num>
  <w:num w:numId="10">
    <w:abstractNumId w:val="19"/>
  </w:num>
  <w:num w:numId="11">
    <w:abstractNumId w:val="15"/>
  </w:num>
  <w:num w:numId="12">
    <w:abstractNumId w:val="44"/>
  </w:num>
  <w:num w:numId="13">
    <w:abstractNumId w:val="30"/>
  </w:num>
  <w:num w:numId="14">
    <w:abstractNumId w:val="22"/>
  </w:num>
  <w:num w:numId="15">
    <w:abstractNumId w:val="18"/>
  </w:num>
  <w:num w:numId="16">
    <w:abstractNumId w:val="36"/>
  </w:num>
  <w:num w:numId="17">
    <w:abstractNumId w:val="0"/>
  </w:num>
  <w:num w:numId="18">
    <w:abstractNumId w:val="6"/>
  </w:num>
  <w:num w:numId="19">
    <w:abstractNumId w:val="16"/>
  </w:num>
  <w:num w:numId="20">
    <w:abstractNumId w:val="47"/>
  </w:num>
  <w:num w:numId="21">
    <w:abstractNumId w:val="29"/>
  </w:num>
  <w:num w:numId="22">
    <w:abstractNumId w:val="4"/>
  </w:num>
  <w:num w:numId="23">
    <w:abstractNumId w:val="37"/>
  </w:num>
  <w:num w:numId="24">
    <w:abstractNumId w:val="17"/>
  </w:num>
  <w:num w:numId="25">
    <w:abstractNumId w:val="24"/>
  </w:num>
  <w:num w:numId="26">
    <w:abstractNumId w:val="25"/>
  </w:num>
  <w:num w:numId="27">
    <w:abstractNumId w:val="12"/>
  </w:num>
  <w:num w:numId="28">
    <w:abstractNumId w:val="5"/>
  </w:num>
  <w:num w:numId="29">
    <w:abstractNumId w:val="33"/>
  </w:num>
  <w:num w:numId="30">
    <w:abstractNumId w:val="46"/>
  </w:num>
  <w:num w:numId="31">
    <w:abstractNumId w:val="28"/>
  </w:num>
  <w:num w:numId="32">
    <w:abstractNumId w:val="20"/>
  </w:num>
  <w:num w:numId="33">
    <w:abstractNumId w:val="38"/>
  </w:num>
  <w:num w:numId="34">
    <w:abstractNumId w:val="32"/>
  </w:num>
  <w:num w:numId="35">
    <w:abstractNumId w:val="34"/>
  </w:num>
  <w:num w:numId="36">
    <w:abstractNumId w:val="43"/>
  </w:num>
  <w:num w:numId="37">
    <w:abstractNumId w:val="9"/>
  </w:num>
  <w:num w:numId="38">
    <w:abstractNumId w:val="1"/>
  </w:num>
  <w:num w:numId="39">
    <w:abstractNumId w:val="26"/>
  </w:num>
  <w:num w:numId="40">
    <w:abstractNumId w:val="11"/>
  </w:num>
  <w:num w:numId="41">
    <w:abstractNumId w:val="40"/>
  </w:num>
  <w:num w:numId="42">
    <w:abstractNumId w:val="35"/>
  </w:num>
  <w:num w:numId="43">
    <w:abstractNumId w:val="2"/>
  </w:num>
  <w:num w:numId="44">
    <w:abstractNumId w:val="27"/>
  </w:num>
  <w:num w:numId="45">
    <w:abstractNumId w:val="8"/>
  </w:num>
  <w:num w:numId="46">
    <w:abstractNumId w:val="31"/>
  </w:num>
  <w:num w:numId="47">
    <w:abstractNumId w:val="3"/>
  </w:num>
  <w:num w:numId="48">
    <w:abstractNumId w:val="45"/>
  </w:num>
  <w:num w:numId="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390"/>
    <w:rsid w:val="000116CF"/>
    <w:rsid w:val="000179BD"/>
    <w:rsid w:val="00025408"/>
    <w:rsid w:val="0003144B"/>
    <w:rsid w:val="00052E6A"/>
    <w:rsid w:val="00056A9E"/>
    <w:rsid w:val="00060A6F"/>
    <w:rsid w:val="00060C0D"/>
    <w:rsid w:val="000658BF"/>
    <w:rsid w:val="00077D4F"/>
    <w:rsid w:val="000A148E"/>
    <w:rsid w:val="000B057E"/>
    <w:rsid w:val="000B19AE"/>
    <w:rsid w:val="000B4390"/>
    <w:rsid w:val="000C3D5F"/>
    <w:rsid w:val="000D55FD"/>
    <w:rsid w:val="000E2EB9"/>
    <w:rsid w:val="000E7F15"/>
    <w:rsid w:val="000F6E9A"/>
    <w:rsid w:val="00100951"/>
    <w:rsid w:val="00107977"/>
    <w:rsid w:val="00136330"/>
    <w:rsid w:val="00142312"/>
    <w:rsid w:val="00143097"/>
    <w:rsid w:val="00146CA0"/>
    <w:rsid w:val="00155356"/>
    <w:rsid w:val="00161AC1"/>
    <w:rsid w:val="00167B97"/>
    <w:rsid w:val="0017461E"/>
    <w:rsid w:val="0018214E"/>
    <w:rsid w:val="00185799"/>
    <w:rsid w:val="00197118"/>
    <w:rsid w:val="001B342F"/>
    <w:rsid w:val="001B3E63"/>
    <w:rsid w:val="001D190C"/>
    <w:rsid w:val="001D5703"/>
    <w:rsid w:val="001D785C"/>
    <w:rsid w:val="001D7A4B"/>
    <w:rsid w:val="001F2997"/>
    <w:rsid w:val="001F61C3"/>
    <w:rsid w:val="00203392"/>
    <w:rsid w:val="00207FD7"/>
    <w:rsid w:val="00213EE4"/>
    <w:rsid w:val="00217BD6"/>
    <w:rsid w:val="0023460C"/>
    <w:rsid w:val="002415F7"/>
    <w:rsid w:val="00246995"/>
    <w:rsid w:val="00262525"/>
    <w:rsid w:val="00264891"/>
    <w:rsid w:val="002B5ECC"/>
    <w:rsid w:val="002B7CFB"/>
    <w:rsid w:val="002E0BFC"/>
    <w:rsid w:val="002F35E9"/>
    <w:rsid w:val="00303BEF"/>
    <w:rsid w:val="00327879"/>
    <w:rsid w:val="00335E99"/>
    <w:rsid w:val="003451F5"/>
    <w:rsid w:val="00367DCF"/>
    <w:rsid w:val="00376E7D"/>
    <w:rsid w:val="00390023"/>
    <w:rsid w:val="00395B1F"/>
    <w:rsid w:val="003C19ED"/>
    <w:rsid w:val="003D38C8"/>
    <w:rsid w:val="003E557C"/>
    <w:rsid w:val="003F4D9E"/>
    <w:rsid w:val="003F7E41"/>
    <w:rsid w:val="00400DBB"/>
    <w:rsid w:val="0040410E"/>
    <w:rsid w:val="0040759D"/>
    <w:rsid w:val="0041033E"/>
    <w:rsid w:val="004221FC"/>
    <w:rsid w:val="004233AE"/>
    <w:rsid w:val="00430EAF"/>
    <w:rsid w:val="004452DB"/>
    <w:rsid w:val="00451CFE"/>
    <w:rsid w:val="0045202D"/>
    <w:rsid w:val="00454062"/>
    <w:rsid w:val="00470481"/>
    <w:rsid w:val="00482E6C"/>
    <w:rsid w:val="0048738A"/>
    <w:rsid w:val="00493B73"/>
    <w:rsid w:val="004957FE"/>
    <w:rsid w:val="004A6350"/>
    <w:rsid w:val="004B3196"/>
    <w:rsid w:val="004C018C"/>
    <w:rsid w:val="004C44B7"/>
    <w:rsid w:val="004D380B"/>
    <w:rsid w:val="004F65B3"/>
    <w:rsid w:val="004F7C3F"/>
    <w:rsid w:val="00506CCF"/>
    <w:rsid w:val="00520E1D"/>
    <w:rsid w:val="005235C1"/>
    <w:rsid w:val="005275C0"/>
    <w:rsid w:val="0054174A"/>
    <w:rsid w:val="0054617C"/>
    <w:rsid w:val="005530C8"/>
    <w:rsid w:val="00564F1F"/>
    <w:rsid w:val="005650B9"/>
    <w:rsid w:val="005738D5"/>
    <w:rsid w:val="0057560F"/>
    <w:rsid w:val="005807A3"/>
    <w:rsid w:val="005870C4"/>
    <w:rsid w:val="00592997"/>
    <w:rsid w:val="00597BF2"/>
    <w:rsid w:val="005B736D"/>
    <w:rsid w:val="005B7A08"/>
    <w:rsid w:val="005D41B6"/>
    <w:rsid w:val="005E364B"/>
    <w:rsid w:val="005E3CD8"/>
    <w:rsid w:val="005E40BA"/>
    <w:rsid w:val="005E43F5"/>
    <w:rsid w:val="005F110F"/>
    <w:rsid w:val="005F34AB"/>
    <w:rsid w:val="00601B8A"/>
    <w:rsid w:val="00602920"/>
    <w:rsid w:val="00616925"/>
    <w:rsid w:val="00626D15"/>
    <w:rsid w:val="00634843"/>
    <w:rsid w:val="00640192"/>
    <w:rsid w:val="006412F7"/>
    <w:rsid w:val="00643762"/>
    <w:rsid w:val="00644136"/>
    <w:rsid w:val="0065079F"/>
    <w:rsid w:val="006511F2"/>
    <w:rsid w:val="00654F61"/>
    <w:rsid w:val="00660D34"/>
    <w:rsid w:val="006662E0"/>
    <w:rsid w:val="00666B79"/>
    <w:rsid w:val="006702B3"/>
    <w:rsid w:val="00674070"/>
    <w:rsid w:val="006777BE"/>
    <w:rsid w:val="006A6154"/>
    <w:rsid w:val="006A6D3C"/>
    <w:rsid w:val="006A7998"/>
    <w:rsid w:val="006B1B65"/>
    <w:rsid w:val="006B51E7"/>
    <w:rsid w:val="006C57ED"/>
    <w:rsid w:val="006D7B99"/>
    <w:rsid w:val="006F0500"/>
    <w:rsid w:val="006F194B"/>
    <w:rsid w:val="006F69EE"/>
    <w:rsid w:val="006F74B3"/>
    <w:rsid w:val="00704FF5"/>
    <w:rsid w:val="0071207C"/>
    <w:rsid w:val="00724887"/>
    <w:rsid w:val="007272E4"/>
    <w:rsid w:val="00735855"/>
    <w:rsid w:val="0073769D"/>
    <w:rsid w:val="00743379"/>
    <w:rsid w:val="007514C8"/>
    <w:rsid w:val="00755631"/>
    <w:rsid w:val="007639EB"/>
    <w:rsid w:val="0077362D"/>
    <w:rsid w:val="007759D7"/>
    <w:rsid w:val="00775F6B"/>
    <w:rsid w:val="007816F8"/>
    <w:rsid w:val="00787DB3"/>
    <w:rsid w:val="007B28DE"/>
    <w:rsid w:val="007C3977"/>
    <w:rsid w:val="007C43FD"/>
    <w:rsid w:val="007D4396"/>
    <w:rsid w:val="007D45BA"/>
    <w:rsid w:val="007E6371"/>
    <w:rsid w:val="007F1767"/>
    <w:rsid w:val="007F5B65"/>
    <w:rsid w:val="00806573"/>
    <w:rsid w:val="00811D57"/>
    <w:rsid w:val="00817995"/>
    <w:rsid w:val="00825F0C"/>
    <w:rsid w:val="00825F51"/>
    <w:rsid w:val="00851AF7"/>
    <w:rsid w:val="008712A7"/>
    <w:rsid w:val="00880896"/>
    <w:rsid w:val="00884535"/>
    <w:rsid w:val="00886500"/>
    <w:rsid w:val="00894A16"/>
    <w:rsid w:val="008A5D6B"/>
    <w:rsid w:val="008B2950"/>
    <w:rsid w:val="008B2A02"/>
    <w:rsid w:val="008D2426"/>
    <w:rsid w:val="008D5092"/>
    <w:rsid w:val="008F3BA8"/>
    <w:rsid w:val="009113A2"/>
    <w:rsid w:val="00913743"/>
    <w:rsid w:val="00915365"/>
    <w:rsid w:val="0092135E"/>
    <w:rsid w:val="0092544C"/>
    <w:rsid w:val="00945212"/>
    <w:rsid w:val="0094751B"/>
    <w:rsid w:val="00986389"/>
    <w:rsid w:val="009A4A50"/>
    <w:rsid w:val="009A6296"/>
    <w:rsid w:val="009A67BD"/>
    <w:rsid w:val="009B5466"/>
    <w:rsid w:val="009C2525"/>
    <w:rsid w:val="009E0784"/>
    <w:rsid w:val="009E44F9"/>
    <w:rsid w:val="009F5FFF"/>
    <w:rsid w:val="00A0035E"/>
    <w:rsid w:val="00A030AA"/>
    <w:rsid w:val="00A1100E"/>
    <w:rsid w:val="00A37956"/>
    <w:rsid w:val="00A424D4"/>
    <w:rsid w:val="00A46EEF"/>
    <w:rsid w:val="00A5076D"/>
    <w:rsid w:val="00A52103"/>
    <w:rsid w:val="00A713C6"/>
    <w:rsid w:val="00A71FD4"/>
    <w:rsid w:val="00A73813"/>
    <w:rsid w:val="00A74E33"/>
    <w:rsid w:val="00A76464"/>
    <w:rsid w:val="00A83CD0"/>
    <w:rsid w:val="00A94C99"/>
    <w:rsid w:val="00AA7207"/>
    <w:rsid w:val="00AB129C"/>
    <w:rsid w:val="00AB1ACA"/>
    <w:rsid w:val="00AB4966"/>
    <w:rsid w:val="00AB70B3"/>
    <w:rsid w:val="00AF0CBD"/>
    <w:rsid w:val="00AF4552"/>
    <w:rsid w:val="00B067DA"/>
    <w:rsid w:val="00B07950"/>
    <w:rsid w:val="00B07B2D"/>
    <w:rsid w:val="00B15ECF"/>
    <w:rsid w:val="00B24851"/>
    <w:rsid w:val="00B24B5D"/>
    <w:rsid w:val="00B25191"/>
    <w:rsid w:val="00B252EF"/>
    <w:rsid w:val="00B30EDF"/>
    <w:rsid w:val="00B3225E"/>
    <w:rsid w:val="00B37EBA"/>
    <w:rsid w:val="00B414FC"/>
    <w:rsid w:val="00B473EA"/>
    <w:rsid w:val="00B54BA9"/>
    <w:rsid w:val="00B61ADB"/>
    <w:rsid w:val="00B71F26"/>
    <w:rsid w:val="00B75C72"/>
    <w:rsid w:val="00B75DE3"/>
    <w:rsid w:val="00B90F6A"/>
    <w:rsid w:val="00B91EE5"/>
    <w:rsid w:val="00B95912"/>
    <w:rsid w:val="00BB14A1"/>
    <w:rsid w:val="00BB21FF"/>
    <w:rsid w:val="00BB40B1"/>
    <w:rsid w:val="00BC5862"/>
    <w:rsid w:val="00BE1131"/>
    <w:rsid w:val="00BE5F79"/>
    <w:rsid w:val="00BF5589"/>
    <w:rsid w:val="00C01A8B"/>
    <w:rsid w:val="00C06796"/>
    <w:rsid w:val="00C10057"/>
    <w:rsid w:val="00C10E1F"/>
    <w:rsid w:val="00C12433"/>
    <w:rsid w:val="00C17112"/>
    <w:rsid w:val="00C213E0"/>
    <w:rsid w:val="00C515C3"/>
    <w:rsid w:val="00C51BF8"/>
    <w:rsid w:val="00C612B7"/>
    <w:rsid w:val="00C71E33"/>
    <w:rsid w:val="00C720A7"/>
    <w:rsid w:val="00C7775F"/>
    <w:rsid w:val="00C80795"/>
    <w:rsid w:val="00C825C0"/>
    <w:rsid w:val="00C90E44"/>
    <w:rsid w:val="00CE6D1E"/>
    <w:rsid w:val="00CF6B1A"/>
    <w:rsid w:val="00CF730F"/>
    <w:rsid w:val="00D01CCE"/>
    <w:rsid w:val="00D03EE0"/>
    <w:rsid w:val="00D154D5"/>
    <w:rsid w:val="00D46A6E"/>
    <w:rsid w:val="00D70D34"/>
    <w:rsid w:val="00D71256"/>
    <w:rsid w:val="00D7348E"/>
    <w:rsid w:val="00D81FBA"/>
    <w:rsid w:val="00D82F1A"/>
    <w:rsid w:val="00D9276D"/>
    <w:rsid w:val="00D94072"/>
    <w:rsid w:val="00D973B9"/>
    <w:rsid w:val="00D97BB2"/>
    <w:rsid w:val="00DA5DB4"/>
    <w:rsid w:val="00DB57EF"/>
    <w:rsid w:val="00DC0CB3"/>
    <w:rsid w:val="00DD3166"/>
    <w:rsid w:val="00DF4B7B"/>
    <w:rsid w:val="00E13699"/>
    <w:rsid w:val="00E15690"/>
    <w:rsid w:val="00E15F44"/>
    <w:rsid w:val="00E23B70"/>
    <w:rsid w:val="00E359D5"/>
    <w:rsid w:val="00E42399"/>
    <w:rsid w:val="00E45D7F"/>
    <w:rsid w:val="00E52D75"/>
    <w:rsid w:val="00E5478C"/>
    <w:rsid w:val="00E60D57"/>
    <w:rsid w:val="00E62E2B"/>
    <w:rsid w:val="00E863D6"/>
    <w:rsid w:val="00EA4389"/>
    <w:rsid w:val="00EA7AFA"/>
    <w:rsid w:val="00EC1539"/>
    <w:rsid w:val="00EC70B3"/>
    <w:rsid w:val="00ED1FC1"/>
    <w:rsid w:val="00EE75CD"/>
    <w:rsid w:val="00F00CA8"/>
    <w:rsid w:val="00F2549F"/>
    <w:rsid w:val="00F25634"/>
    <w:rsid w:val="00F26EA0"/>
    <w:rsid w:val="00F30157"/>
    <w:rsid w:val="00F35595"/>
    <w:rsid w:val="00F42BA8"/>
    <w:rsid w:val="00F45713"/>
    <w:rsid w:val="00F52936"/>
    <w:rsid w:val="00F67253"/>
    <w:rsid w:val="00F719B6"/>
    <w:rsid w:val="00F77BAF"/>
    <w:rsid w:val="00F878A6"/>
    <w:rsid w:val="00F9429E"/>
    <w:rsid w:val="00F967DC"/>
    <w:rsid w:val="00FA795A"/>
    <w:rsid w:val="00FB3BEB"/>
    <w:rsid w:val="00FB7E10"/>
    <w:rsid w:val="00FC2FE4"/>
    <w:rsid w:val="00FC6A4E"/>
    <w:rsid w:val="00FD0B78"/>
    <w:rsid w:val="00FD1E37"/>
    <w:rsid w:val="00FD26A7"/>
    <w:rsid w:val="00FE3C5D"/>
    <w:rsid w:val="00FF0C4A"/>
    <w:rsid w:val="00FF0D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BA6FDF"/>
  <w15:chartTrackingRefBased/>
  <w15:docId w15:val="{7DD1AF03-0E72-4859-8100-BFAF1B151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GB"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BD6"/>
  </w:style>
  <w:style w:type="paragraph" w:styleId="Heading1">
    <w:name w:val="heading 1"/>
    <w:basedOn w:val="Normal"/>
    <w:next w:val="Normal"/>
    <w:link w:val="Heading1Char"/>
    <w:uiPriority w:val="9"/>
    <w:qFormat/>
    <w:rsid w:val="00217BD6"/>
    <w:pPr>
      <w:pBdr>
        <w:top w:val="single" w:sz="24" w:space="0" w:color="AD84C6" w:themeColor="accent1"/>
        <w:left w:val="single" w:sz="24" w:space="0" w:color="AD84C6" w:themeColor="accent1"/>
        <w:bottom w:val="single" w:sz="24" w:space="0" w:color="AD84C6" w:themeColor="accent1"/>
        <w:right w:val="single" w:sz="24" w:space="0" w:color="AD84C6" w:themeColor="accent1"/>
      </w:pBdr>
      <w:shd w:val="clear" w:color="auto" w:fill="AD84C6"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217BD6"/>
    <w:pPr>
      <w:pBdr>
        <w:top w:val="single" w:sz="24" w:space="0" w:color="EEE6F3" w:themeColor="accent1" w:themeTint="33"/>
        <w:left w:val="single" w:sz="24" w:space="0" w:color="EEE6F3" w:themeColor="accent1" w:themeTint="33"/>
        <w:bottom w:val="single" w:sz="24" w:space="0" w:color="EEE6F3" w:themeColor="accent1" w:themeTint="33"/>
        <w:right w:val="single" w:sz="24" w:space="0" w:color="EEE6F3" w:themeColor="accent1" w:themeTint="33"/>
      </w:pBdr>
      <w:shd w:val="clear" w:color="auto" w:fill="EEE6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217BD6"/>
    <w:pPr>
      <w:pBdr>
        <w:top w:val="single" w:sz="6" w:space="2" w:color="AD84C6" w:themeColor="accent1"/>
      </w:pBdr>
      <w:spacing w:before="300" w:after="0"/>
      <w:outlineLvl w:val="2"/>
    </w:pPr>
    <w:rPr>
      <w:caps/>
      <w:color w:val="593470" w:themeColor="accent1" w:themeShade="7F"/>
      <w:spacing w:val="15"/>
    </w:rPr>
  </w:style>
  <w:style w:type="paragraph" w:styleId="Heading4">
    <w:name w:val="heading 4"/>
    <w:basedOn w:val="Normal"/>
    <w:next w:val="Normal"/>
    <w:link w:val="Heading4Char"/>
    <w:uiPriority w:val="9"/>
    <w:unhideWhenUsed/>
    <w:qFormat/>
    <w:rsid w:val="00217BD6"/>
    <w:pPr>
      <w:pBdr>
        <w:top w:val="dotted" w:sz="6" w:space="2" w:color="AD84C6" w:themeColor="accent1"/>
      </w:pBdr>
      <w:spacing w:before="200" w:after="0"/>
      <w:outlineLvl w:val="3"/>
    </w:pPr>
    <w:rPr>
      <w:caps/>
      <w:color w:val="864EA8" w:themeColor="accent1" w:themeShade="BF"/>
      <w:spacing w:val="10"/>
    </w:rPr>
  </w:style>
  <w:style w:type="paragraph" w:styleId="Heading5">
    <w:name w:val="heading 5"/>
    <w:basedOn w:val="Normal"/>
    <w:next w:val="Normal"/>
    <w:link w:val="Heading5Char"/>
    <w:uiPriority w:val="9"/>
    <w:unhideWhenUsed/>
    <w:qFormat/>
    <w:rsid w:val="00217BD6"/>
    <w:pPr>
      <w:pBdr>
        <w:bottom w:val="single" w:sz="6" w:space="1" w:color="AD84C6" w:themeColor="accent1"/>
      </w:pBdr>
      <w:spacing w:before="200" w:after="0"/>
      <w:outlineLvl w:val="4"/>
    </w:pPr>
    <w:rPr>
      <w:caps/>
      <w:color w:val="864EA8" w:themeColor="accent1" w:themeShade="BF"/>
      <w:spacing w:val="10"/>
    </w:rPr>
  </w:style>
  <w:style w:type="paragraph" w:styleId="Heading6">
    <w:name w:val="heading 6"/>
    <w:basedOn w:val="Normal"/>
    <w:next w:val="Normal"/>
    <w:link w:val="Heading6Char"/>
    <w:uiPriority w:val="9"/>
    <w:unhideWhenUsed/>
    <w:qFormat/>
    <w:rsid w:val="00217BD6"/>
    <w:pPr>
      <w:pBdr>
        <w:bottom w:val="dotted" w:sz="6" w:space="1" w:color="AD84C6" w:themeColor="accent1"/>
      </w:pBdr>
      <w:spacing w:before="200" w:after="0"/>
      <w:outlineLvl w:val="5"/>
    </w:pPr>
    <w:rPr>
      <w:caps/>
      <w:color w:val="864EA8" w:themeColor="accent1" w:themeShade="BF"/>
      <w:spacing w:val="10"/>
    </w:rPr>
  </w:style>
  <w:style w:type="paragraph" w:styleId="Heading7">
    <w:name w:val="heading 7"/>
    <w:basedOn w:val="Normal"/>
    <w:next w:val="Normal"/>
    <w:link w:val="Heading7Char"/>
    <w:uiPriority w:val="9"/>
    <w:semiHidden/>
    <w:unhideWhenUsed/>
    <w:qFormat/>
    <w:rsid w:val="00217BD6"/>
    <w:pPr>
      <w:spacing w:before="200" w:after="0"/>
      <w:outlineLvl w:val="6"/>
    </w:pPr>
    <w:rPr>
      <w:caps/>
      <w:color w:val="864EA8" w:themeColor="accent1" w:themeShade="BF"/>
      <w:spacing w:val="10"/>
    </w:rPr>
  </w:style>
  <w:style w:type="paragraph" w:styleId="Heading8">
    <w:name w:val="heading 8"/>
    <w:basedOn w:val="Normal"/>
    <w:next w:val="Normal"/>
    <w:link w:val="Heading8Char"/>
    <w:uiPriority w:val="9"/>
    <w:semiHidden/>
    <w:unhideWhenUsed/>
    <w:qFormat/>
    <w:rsid w:val="00217BD6"/>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217BD6"/>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217BD6"/>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217BD6"/>
    <w:rPr>
      <w:caps/>
      <w:color w:val="595959" w:themeColor="text1" w:themeTint="A6"/>
      <w:spacing w:val="10"/>
      <w:sz w:val="21"/>
      <w:szCs w:val="21"/>
    </w:rPr>
  </w:style>
  <w:style w:type="paragraph" w:styleId="Header">
    <w:name w:val="header"/>
    <w:basedOn w:val="Normal"/>
    <w:link w:val="HeaderChar"/>
    <w:uiPriority w:val="99"/>
    <w:unhideWhenUsed/>
    <w:rsid w:val="000B4390"/>
    <w:pPr>
      <w:tabs>
        <w:tab w:val="center" w:pos="4680"/>
        <w:tab w:val="right" w:pos="9360"/>
      </w:tabs>
      <w:spacing w:after="0"/>
    </w:pPr>
  </w:style>
  <w:style w:type="character" w:customStyle="1" w:styleId="HeaderChar">
    <w:name w:val="Header Char"/>
    <w:basedOn w:val="DefaultParagraphFont"/>
    <w:link w:val="Header"/>
    <w:uiPriority w:val="99"/>
    <w:rsid w:val="000B4390"/>
    <w:rPr>
      <w:color w:val="262626" w:themeColor="text1" w:themeTint="D9"/>
      <w:sz w:val="18"/>
      <w:lang w:val="en-US"/>
    </w:rPr>
  </w:style>
  <w:style w:type="paragraph" w:styleId="Footer">
    <w:name w:val="footer"/>
    <w:basedOn w:val="Normal"/>
    <w:link w:val="FooterChar"/>
    <w:uiPriority w:val="99"/>
    <w:unhideWhenUsed/>
    <w:rsid w:val="000B4390"/>
    <w:pPr>
      <w:tabs>
        <w:tab w:val="center" w:pos="4680"/>
        <w:tab w:val="right" w:pos="9360"/>
      </w:tabs>
      <w:spacing w:after="0"/>
    </w:pPr>
  </w:style>
  <w:style w:type="character" w:customStyle="1" w:styleId="FooterChar">
    <w:name w:val="Footer Char"/>
    <w:basedOn w:val="DefaultParagraphFont"/>
    <w:link w:val="Footer"/>
    <w:uiPriority w:val="99"/>
    <w:rsid w:val="000B4390"/>
    <w:rPr>
      <w:color w:val="262626" w:themeColor="text1" w:themeTint="D9"/>
      <w:sz w:val="18"/>
      <w:lang w:val="en-US"/>
    </w:rPr>
  </w:style>
  <w:style w:type="paragraph" w:styleId="ListParagraph">
    <w:name w:val="List Paragraph"/>
    <w:basedOn w:val="Normal"/>
    <w:uiPriority w:val="34"/>
    <w:qFormat/>
    <w:rsid w:val="000B4390"/>
    <w:pPr>
      <w:ind w:left="720"/>
      <w:contextualSpacing/>
    </w:pPr>
  </w:style>
  <w:style w:type="paragraph" w:styleId="Title">
    <w:name w:val="Title"/>
    <w:basedOn w:val="Normal"/>
    <w:next w:val="Normal"/>
    <w:link w:val="TitleChar"/>
    <w:uiPriority w:val="10"/>
    <w:qFormat/>
    <w:rsid w:val="00217BD6"/>
    <w:pPr>
      <w:spacing w:before="0" w:after="0"/>
    </w:pPr>
    <w:rPr>
      <w:rFonts w:asciiTheme="majorHAnsi" w:eastAsiaTheme="majorEastAsia" w:hAnsiTheme="majorHAnsi" w:cstheme="majorBidi"/>
      <w:caps/>
      <w:color w:val="AD84C6" w:themeColor="accent1"/>
      <w:spacing w:val="10"/>
      <w:sz w:val="52"/>
      <w:szCs w:val="52"/>
    </w:rPr>
  </w:style>
  <w:style w:type="character" w:customStyle="1" w:styleId="TitleChar">
    <w:name w:val="Title Char"/>
    <w:basedOn w:val="DefaultParagraphFont"/>
    <w:link w:val="Title"/>
    <w:uiPriority w:val="10"/>
    <w:rsid w:val="00217BD6"/>
    <w:rPr>
      <w:rFonts w:asciiTheme="majorHAnsi" w:eastAsiaTheme="majorEastAsia" w:hAnsiTheme="majorHAnsi" w:cstheme="majorBidi"/>
      <w:caps/>
      <w:color w:val="AD84C6" w:themeColor="accent1"/>
      <w:spacing w:val="10"/>
      <w:sz w:val="52"/>
      <w:szCs w:val="52"/>
    </w:rPr>
  </w:style>
  <w:style w:type="character" w:styleId="Hyperlink">
    <w:name w:val="Hyperlink"/>
    <w:basedOn w:val="DefaultParagraphFont"/>
    <w:uiPriority w:val="99"/>
    <w:unhideWhenUsed/>
    <w:rsid w:val="000B4390"/>
    <w:rPr>
      <w:color w:val="69A020" w:themeColor="hyperlink"/>
      <w:u w:val="single"/>
    </w:rPr>
  </w:style>
  <w:style w:type="character" w:customStyle="1" w:styleId="Heading4Char">
    <w:name w:val="Heading 4 Char"/>
    <w:basedOn w:val="DefaultParagraphFont"/>
    <w:link w:val="Heading4"/>
    <w:uiPriority w:val="9"/>
    <w:rsid w:val="00217BD6"/>
    <w:rPr>
      <w:caps/>
      <w:color w:val="864EA8" w:themeColor="accent1" w:themeShade="BF"/>
      <w:spacing w:val="10"/>
    </w:rPr>
  </w:style>
  <w:style w:type="character" w:customStyle="1" w:styleId="Heading5Char">
    <w:name w:val="Heading 5 Char"/>
    <w:basedOn w:val="DefaultParagraphFont"/>
    <w:link w:val="Heading5"/>
    <w:uiPriority w:val="9"/>
    <w:rsid w:val="00217BD6"/>
    <w:rPr>
      <w:caps/>
      <w:color w:val="864EA8" w:themeColor="accent1" w:themeShade="BF"/>
      <w:spacing w:val="10"/>
    </w:rPr>
  </w:style>
  <w:style w:type="paragraph" w:customStyle="1" w:styleId="SidebarTableText">
    <w:name w:val="Sidebar Table Text"/>
    <w:basedOn w:val="Normal"/>
    <w:rsid w:val="00EC1539"/>
    <w:rPr>
      <w:sz w:val="16"/>
    </w:rPr>
  </w:style>
  <w:style w:type="paragraph" w:customStyle="1" w:styleId="ContactInfo">
    <w:name w:val="Contact Info"/>
    <w:basedOn w:val="Normal"/>
    <w:rsid w:val="00EC1539"/>
    <w:pPr>
      <w:spacing w:after="120"/>
    </w:pPr>
    <w:rPr>
      <w:color w:val="808080" w:themeColor="background1" w:themeShade="80"/>
      <w:sz w:val="16"/>
      <w:lang w:val="fr-FR"/>
    </w:rPr>
  </w:style>
  <w:style w:type="table" w:styleId="TableGrid">
    <w:name w:val="Table Grid"/>
    <w:basedOn w:val="TableNormal"/>
    <w:uiPriority w:val="39"/>
    <w:rsid w:val="00EC153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C1539"/>
    <w:rPr>
      <w:color w:val="808080"/>
      <w:shd w:val="clear" w:color="auto" w:fill="E6E6E6"/>
    </w:rPr>
  </w:style>
  <w:style w:type="paragraph" w:styleId="BalloonText">
    <w:name w:val="Balloon Text"/>
    <w:basedOn w:val="Normal"/>
    <w:link w:val="BalloonTextChar"/>
    <w:uiPriority w:val="99"/>
    <w:semiHidden/>
    <w:unhideWhenUsed/>
    <w:rsid w:val="00AB4966"/>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AB4966"/>
    <w:rPr>
      <w:rFonts w:ascii="Segoe UI" w:hAnsi="Segoe UI" w:cs="Segoe UI"/>
      <w:color w:val="262626" w:themeColor="text1" w:themeTint="D9"/>
      <w:sz w:val="18"/>
      <w:szCs w:val="18"/>
      <w:lang w:val="en-US"/>
    </w:rPr>
  </w:style>
  <w:style w:type="character" w:customStyle="1" w:styleId="Heading1Char">
    <w:name w:val="Heading 1 Char"/>
    <w:basedOn w:val="DefaultParagraphFont"/>
    <w:link w:val="Heading1"/>
    <w:uiPriority w:val="9"/>
    <w:rsid w:val="00217BD6"/>
    <w:rPr>
      <w:caps/>
      <w:color w:val="FFFFFF" w:themeColor="background1"/>
      <w:spacing w:val="15"/>
      <w:sz w:val="22"/>
      <w:szCs w:val="22"/>
      <w:shd w:val="clear" w:color="auto" w:fill="AD84C6" w:themeFill="accent1"/>
    </w:rPr>
  </w:style>
  <w:style w:type="character" w:customStyle="1" w:styleId="Heading2Char">
    <w:name w:val="Heading 2 Char"/>
    <w:basedOn w:val="DefaultParagraphFont"/>
    <w:link w:val="Heading2"/>
    <w:uiPriority w:val="9"/>
    <w:rsid w:val="00217BD6"/>
    <w:rPr>
      <w:caps/>
      <w:spacing w:val="15"/>
      <w:shd w:val="clear" w:color="auto" w:fill="EEE6F3" w:themeFill="accent1" w:themeFillTint="33"/>
    </w:rPr>
  </w:style>
  <w:style w:type="character" w:customStyle="1" w:styleId="Heading3Char">
    <w:name w:val="Heading 3 Char"/>
    <w:basedOn w:val="DefaultParagraphFont"/>
    <w:link w:val="Heading3"/>
    <w:uiPriority w:val="9"/>
    <w:rsid w:val="00217BD6"/>
    <w:rPr>
      <w:caps/>
      <w:color w:val="593470" w:themeColor="accent1" w:themeShade="7F"/>
      <w:spacing w:val="15"/>
    </w:rPr>
  </w:style>
  <w:style w:type="character" w:customStyle="1" w:styleId="Heading6Char">
    <w:name w:val="Heading 6 Char"/>
    <w:basedOn w:val="DefaultParagraphFont"/>
    <w:link w:val="Heading6"/>
    <w:uiPriority w:val="9"/>
    <w:rsid w:val="00217BD6"/>
    <w:rPr>
      <w:caps/>
      <w:color w:val="864EA8" w:themeColor="accent1" w:themeShade="BF"/>
      <w:spacing w:val="10"/>
    </w:rPr>
  </w:style>
  <w:style w:type="character" w:customStyle="1" w:styleId="Heading7Char">
    <w:name w:val="Heading 7 Char"/>
    <w:basedOn w:val="DefaultParagraphFont"/>
    <w:link w:val="Heading7"/>
    <w:uiPriority w:val="9"/>
    <w:semiHidden/>
    <w:rsid w:val="00217BD6"/>
    <w:rPr>
      <w:caps/>
      <w:color w:val="864EA8" w:themeColor="accent1" w:themeShade="BF"/>
      <w:spacing w:val="10"/>
    </w:rPr>
  </w:style>
  <w:style w:type="character" w:customStyle="1" w:styleId="Heading8Char">
    <w:name w:val="Heading 8 Char"/>
    <w:basedOn w:val="DefaultParagraphFont"/>
    <w:link w:val="Heading8"/>
    <w:uiPriority w:val="9"/>
    <w:semiHidden/>
    <w:rsid w:val="00217BD6"/>
    <w:rPr>
      <w:caps/>
      <w:spacing w:val="10"/>
      <w:sz w:val="18"/>
      <w:szCs w:val="18"/>
    </w:rPr>
  </w:style>
  <w:style w:type="character" w:customStyle="1" w:styleId="Heading9Char">
    <w:name w:val="Heading 9 Char"/>
    <w:basedOn w:val="DefaultParagraphFont"/>
    <w:link w:val="Heading9"/>
    <w:uiPriority w:val="9"/>
    <w:semiHidden/>
    <w:rsid w:val="00217BD6"/>
    <w:rPr>
      <w:i/>
      <w:iCs/>
      <w:caps/>
      <w:spacing w:val="10"/>
      <w:sz w:val="18"/>
      <w:szCs w:val="18"/>
    </w:rPr>
  </w:style>
  <w:style w:type="paragraph" w:styleId="Caption">
    <w:name w:val="caption"/>
    <w:basedOn w:val="Normal"/>
    <w:next w:val="Normal"/>
    <w:uiPriority w:val="35"/>
    <w:unhideWhenUsed/>
    <w:qFormat/>
    <w:rsid w:val="00217BD6"/>
    <w:rPr>
      <w:b/>
      <w:bCs/>
      <w:color w:val="864EA8" w:themeColor="accent1" w:themeShade="BF"/>
      <w:sz w:val="16"/>
      <w:szCs w:val="16"/>
    </w:rPr>
  </w:style>
  <w:style w:type="character" w:styleId="Strong">
    <w:name w:val="Strong"/>
    <w:uiPriority w:val="22"/>
    <w:qFormat/>
    <w:rsid w:val="00217BD6"/>
    <w:rPr>
      <w:b/>
      <w:bCs/>
    </w:rPr>
  </w:style>
  <w:style w:type="character" w:styleId="Emphasis">
    <w:name w:val="Emphasis"/>
    <w:uiPriority w:val="20"/>
    <w:qFormat/>
    <w:rsid w:val="00217BD6"/>
    <w:rPr>
      <w:caps/>
      <w:color w:val="593470" w:themeColor="accent1" w:themeShade="7F"/>
      <w:spacing w:val="5"/>
    </w:rPr>
  </w:style>
  <w:style w:type="paragraph" w:styleId="NoSpacing">
    <w:name w:val="No Spacing"/>
    <w:uiPriority w:val="1"/>
    <w:qFormat/>
    <w:rsid w:val="00217BD6"/>
    <w:pPr>
      <w:spacing w:after="0" w:line="240" w:lineRule="auto"/>
    </w:pPr>
  </w:style>
  <w:style w:type="paragraph" w:styleId="Quote">
    <w:name w:val="Quote"/>
    <w:basedOn w:val="Normal"/>
    <w:next w:val="Normal"/>
    <w:link w:val="QuoteChar"/>
    <w:uiPriority w:val="29"/>
    <w:qFormat/>
    <w:rsid w:val="00217BD6"/>
    <w:rPr>
      <w:i/>
      <w:iCs/>
      <w:sz w:val="24"/>
      <w:szCs w:val="24"/>
    </w:rPr>
  </w:style>
  <w:style w:type="character" w:customStyle="1" w:styleId="QuoteChar">
    <w:name w:val="Quote Char"/>
    <w:basedOn w:val="DefaultParagraphFont"/>
    <w:link w:val="Quote"/>
    <w:uiPriority w:val="29"/>
    <w:rsid w:val="00217BD6"/>
    <w:rPr>
      <w:i/>
      <w:iCs/>
      <w:sz w:val="24"/>
      <w:szCs w:val="24"/>
    </w:rPr>
  </w:style>
  <w:style w:type="paragraph" w:styleId="IntenseQuote">
    <w:name w:val="Intense Quote"/>
    <w:basedOn w:val="Normal"/>
    <w:next w:val="Normal"/>
    <w:link w:val="IntenseQuoteChar"/>
    <w:uiPriority w:val="30"/>
    <w:qFormat/>
    <w:rsid w:val="00217BD6"/>
    <w:pPr>
      <w:spacing w:before="240" w:after="240" w:line="240" w:lineRule="auto"/>
      <w:ind w:left="1080" w:right="1080"/>
      <w:jc w:val="center"/>
    </w:pPr>
    <w:rPr>
      <w:color w:val="AD84C6" w:themeColor="accent1"/>
      <w:sz w:val="24"/>
      <w:szCs w:val="24"/>
    </w:rPr>
  </w:style>
  <w:style w:type="character" w:customStyle="1" w:styleId="IntenseQuoteChar">
    <w:name w:val="Intense Quote Char"/>
    <w:basedOn w:val="DefaultParagraphFont"/>
    <w:link w:val="IntenseQuote"/>
    <w:uiPriority w:val="30"/>
    <w:rsid w:val="00217BD6"/>
    <w:rPr>
      <w:color w:val="AD84C6" w:themeColor="accent1"/>
      <w:sz w:val="24"/>
      <w:szCs w:val="24"/>
    </w:rPr>
  </w:style>
  <w:style w:type="character" w:styleId="SubtleEmphasis">
    <w:name w:val="Subtle Emphasis"/>
    <w:uiPriority w:val="19"/>
    <w:qFormat/>
    <w:rsid w:val="00217BD6"/>
    <w:rPr>
      <w:i/>
      <w:iCs/>
      <w:color w:val="593470" w:themeColor="accent1" w:themeShade="7F"/>
    </w:rPr>
  </w:style>
  <w:style w:type="character" w:styleId="IntenseEmphasis">
    <w:name w:val="Intense Emphasis"/>
    <w:uiPriority w:val="21"/>
    <w:qFormat/>
    <w:rsid w:val="00217BD6"/>
    <w:rPr>
      <w:b/>
      <w:bCs/>
      <w:caps/>
      <w:color w:val="593470" w:themeColor="accent1" w:themeShade="7F"/>
      <w:spacing w:val="10"/>
    </w:rPr>
  </w:style>
  <w:style w:type="character" w:styleId="SubtleReference">
    <w:name w:val="Subtle Reference"/>
    <w:uiPriority w:val="31"/>
    <w:qFormat/>
    <w:rsid w:val="00217BD6"/>
    <w:rPr>
      <w:b/>
      <w:bCs/>
      <w:color w:val="AD84C6" w:themeColor="accent1"/>
    </w:rPr>
  </w:style>
  <w:style w:type="character" w:styleId="IntenseReference">
    <w:name w:val="Intense Reference"/>
    <w:uiPriority w:val="32"/>
    <w:qFormat/>
    <w:rsid w:val="00217BD6"/>
    <w:rPr>
      <w:b/>
      <w:bCs/>
      <w:i/>
      <w:iCs/>
      <w:caps/>
      <w:color w:val="AD84C6" w:themeColor="accent1"/>
    </w:rPr>
  </w:style>
  <w:style w:type="character" w:styleId="BookTitle">
    <w:name w:val="Book Title"/>
    <w:uiPriority w:val="33"/>
    <w:qFormat/>
    <w:rsid w:val="00217BD6"/>
    <w:rPr>
      <w:b/>
      <w:bCs/>
      <w:i/>
      <w:iCs/>
      <w:spacing w:val="0"/>
    </w:rPr>
  </w:style>
  <w:style w:type="paragraph" w:styleId="TOCHeading">
    <w:name w:val="TOC Heading"/>
    <w:basedOn w:val="Heading1"/>
    <w:next w:val="Normal"/>
    <w:uiPriority w:val="39"/>
    <w:unhideWhenUsed/>
    <w:qFormat/>
    <w:rsid w:val="00217BD6"/>
    <w:pPr>
      <w:outlineLvl w:val="9"/>
    </w:pPr>
  </w:style>
  <w:style w:type="paragraph" w:customStyle="1" w:styleId="Default">
    <w:name w:val="Default"/>
    <w:rsid w:val="006A6D3C"/>
    <w:pPr>
      <w:autoSpaceDE w:val="0"/>
      <w:autoSpaceDN w:val="0"/>
      <w:adjustRightInd w:val="0"/>
      <w:spacing w:after="0" w:line="240" w:lineRule="auto"/>
    </w:pPr>
    <w:rPr>
      <w:rFonts w:ascii="Arial" w:hAnsi="Arial" w:cs="Arial"/>
      <w:color w:val="000000"/>
      <w:sz w:val="24"/>
      <w:szCs w:val="24"/>
    </w:rPr>
  </w:style>
  <w:style w:type="paragraph" w:styleId="TOC1">
    <w:name w:val="toc 1"/>
    <w:basedOn w:val="Normal"/>
    <w:next w:val="Normal"/>
    <w:autoRedefine/>
    <w:uiPriority w:val="39"/>
    <w:unhideWhenUsed/>
    <w:rsid w:val="007B28DE"/>
    <w:pPr>
      <w:spacing w:after="100"/>
    </w:pPr>
  </w:style>
  <w:style w:type="paragraph" w:styleId="TableofFigures">
    <w:name w:val="table of figures"/>
    <w:basedOn w:val="Normal"/>
    <w:next w:val="Normal"/>
    <w:uiPriority w:val="99"/>
    <w:unhideWhenUsed/>
    <w:rsid w:val="007816F8"/>
    <w:pPr>
      <w:spacing w:after="0"/>
    </w:pPr>
  </w:style>
  <w:style w:type="paragraph" w:styleId="TOC3">
    <w:name w:val="toc 3"/>
    <w:basedOn w:val="Normal"/>
    <w:next w:val="Normal"/>
    <w:autoRedefine/>
    <w:uiPriority w:val="39"/>
    <w:unhideWhenUsed/>
    <w:rsid w:val="008B2A02"/>
    <w:pPr>
      <w:spacing w:after="100"/>
      <w:ind w:left="400"/>
    </w:pPr>
  </w:style>
  <w:style w:type="paragraph" w:styleId="CommentText">
    <w:name w:val="annotation text"/>
    <w:basedOn w:val="Normal"/>
    <w:link w:val="CommentTextChar"/>
    <w:uiPriority w:val="99"/>
    <w:semiHidden/>
    <w:unhideWhenUsed/>
    <w:rsid w:val="00B414FC"/>
    <w:pPr>
      <w:spacing w:before="0" w:after="160" w:line="240" w:lineRule="auto"/>
    </w:pPr>
    <w:rPr>
      <w:rFonts w:eastAsiaTheme="minorHAnsi"/>
    </w:rPr>
  </w:style>
  <w:style w:type="character" w:customStyle="1" w:styleId="CommentTextChar">
    <w:name w:val="Comment Text Char"/>
    <w:basedOn w:val="DefaultParagraphFont"/>
    <w:link w:val="CommentText"/>
    <w:uiPriority w:val="99"/>
    <w:semiHidden/>
    <w:rsid w:val="00B414FC"/>
    <w:rPr>
      <w:rFonts w:eastAsiaTheme="minorHAnsi"/>
    </w:rPr>
  </w:style>
  <w:style w:type="character" w:styleId="CommentReference">
    <w:name w:val="annotation reference"/>
    <w:basedOn w:val="DefaultParagraphFont"/>
    <w:uiPriority w:val="99"/>
    <w:semiHidden/>
    <w:unhideWhenUsed/>
    <w:rsid w:val="00B414FC"/>
    <w:rPr>
      <w:sz w:val="16"/>
      <w:szCs w:val="16"/>
    </w:rPr>
  </w:style>
  <w:style w:type="paragraph" w:styleId="TOC2">
    <w:name w:val="toc 2"/>
    <w:basedOn w:val="Normal"/>
    <w:next w:val="Normal"/>
    <w:autoRedefine/>
    <w:uiPriority w:val="39"/>
    <w:unhideWhenUsed/>
    <w:rsid w:val="00E52D75"/>
    <w:pPr>
      <w:spacing w:after="100"/>
      <w:ind w:left="200"/>
    </w:pPr>
  </w:style>
  <w:style w:type="paragraph" w:styleId="EndnoteText">
    <w:name w:val="endnote text"/>
    <w:basedOn w:val="Normal"/>
    <w:link w:val="EndnoteTextChar"/>
    <w:uiPriority w:val="99"/>
    <w:semiHidden/>
    <w:unhideWhenUsed/>
    <w:rsid w:val="000E7F15"/>
    <w:pPr>
      <w:spacing w:before="0" w:after="0" w:line="240" w:lineRule="auto"/>
    </w:pPr>
  </w:style>
  <w:style w:type="character" w:customStyle="1" w:styleId="EndnoteTextChar">
    <w:name w:val="Endnote Text Char"/>
    <w:basedOn w:val="DefaultParagraphFont"/>
    <w:link w:val="EndnoteText"/>
    <w:uiPriority w:val="99"/>
    <w:semiHidden/>
    <w:rsid w:val="000E7F15"/>
  </w:style>
  <w:style w:type="character" w:styleId="EndnoteReference">
    <w:name w:val="endnote reference"/>
    <w:basedOn w:val="DefaultParagraphFont"/>
    <w:uiPriority w:val="99"/>
    <w:semiHidden/>
    <w:unhideWhenUsed/>
    <w:rsid w:val="000E7F15"/>
    <w:rPr>
      <w:vertAlign w:val="superscript"/>
    </w:rPr>
  </w:style>
  <w:style w:type="paragraph" w:styleId="NormalWeb">
    <w:name w:val="Normal (Web)"/>
    <w:basedOn w:val="Normal"/>
    <w:uiPriority w:val="99"/>
    <w:unhideWhenUsed/>
    <w:rsid w:val="00EA7AFA"/>
    <w:pPr>
      <w:spacing w:beforeAutospacing="1" w:after="100" w:afterAutospacing="1" w:line="240" w:lineRule="auto"/>
    </w:pPr>
    <w:rPr>
      <w:rFonts w:ascii="Times New Roman" w:eastAsia="Times New Roman" w:hAnsi="Times New Roman" w:cs="Times New Roman"/>
      <w:sz w:val="24"/>
      <w:szCs w:val="24"/>
      <w:lang w:eastAsia="en-GB"/>
    </w:rPr>
  </w:style>
  <w:style w:type="table" w:styleId="GridTable5Dark-Accent1">
    <w:name w:val="Grid Table 5 Dark Accent 1"/>
    <w:basedOn w:val="TableNormal"/>
    <w:uiPriority w:val="50"/>
    <w:rsid w:val="007759D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52558">
      <w:bodyDiv w:val="1"/>
      <w:marLeft w:val="0"/>
      <w:marRight w:val="0"/>
      <w:marTop w:val="0"/>
      <w:marBottom w:val="0"/>
      <w:divBdr>
        <w:top w:val="none" w:sz="0" w:space="0" w:color="auto"/>
        <w:left w:val="none" w:sz="0" w:space="0" w:color="auto"/>
        <w:bottom w:val="none" w:sz="0" w:space="0" w:color="auto"/>
        <w:right w:val="none" w:sz="0" w:space="0" w:color="auto"/>
      </w:divBdr>
    </w:div>
    <w:div w:id="32191225">
      <w:bodyDiv w:val="1"/>
      <w:marLeft w:val="0"/>
      <w:marRight w:val="0"/>
      <w:marTop w:val="0"/>
      <w:marBottom w:val="0"/>
      <w:divBdr>
        <w:top w:val="none" w:sz="0" w:space="0" w:color="auto"/>
        <w:left w:val="none" w:sz="0" w:space="0" w:color="auto"/>
        <w:bottom w:val="none" w:sz="0" w:space="0" w:color="auto"/>
        <w:right w:val="none" w:sz="0" w:space="0" w:color="auto"/>
      </w:divBdr>
    </w:div>
    <w:div w:id="36660684">
      <w:bodyDiv w:val="1"/>
      <w:marLeft w:val="0"/>
      <w:marRight w:val="0"/>
      <w:marTop w:val="0"/>
      <w:marBottom w:val="0"/>
      <w:divBdr>
        <w:top w:val="none" w:sz="0" w:space="0" w:color="auto"/>
        <w:left w:val="none" w:sz="0" w:space="0" w:color="auto"/>
        <w:bottom w:val="none" w:sz="0" w:space="0" w:color="auto"/>
        <w:right w:val="none" w:sz="0" w:space="0" w:color="auto"/>
      </w:divBdr>
    </w:div>
    <w:div w:id="272324218">
      <w:bodyDiv w:val="1"/>
      <w:marLeft w:val="0"/>
      <w:marRight w:val="0"/>
      <w:marTop w:val="0"/>
      <w:marBottom w:val="0"/>
      <w:divBdr>
        <w:top w:val="none" w:sz="0" w:space="0" w:color="auto"/>
        <w:left w:val="none" w:sz="0" w:space="0" w:color="auto"/>
        <w:bottom w:val="none" w:sz="0" w:space="0" w:color="auto"/>
        <w:right w:val="none" w:sz="0" w:space="0" w:color="auto"/>
      </w:divBdr>
    </w:div>
    <w:div w:id="396055989">
      <w:bodyDiv w:val="1"/>
      <w:marLeft w:val="0"/>
      <w:marRight w:val="0"/>
      <w:marTop w:val="0"/>
      <w:marBottom w:val="0"/>
      <w:divBdr>
        <w:top w:val="none" w:sz="0" w:space="0" w:color="auto"/>
        <w:left w:val="none" w:sz="0" w:space="0" w:color="auto"/>
        <w:bottom w:val="none" w:sz="0" w:space="0" w:color="auto"/>
        <w:right w:val="none" w:sz="0" w:space="0" w:color="auto"/>
      </w:divBdr>
    </w:div>
    <w:div w:id="452597894">
      <w:bodyDiv w:val="1"/>
      <w:marLeft w:val="0"/>
      <w:marRight w:val="0"/>
      <w:marTop w:val="0"/>
      <w:marBottom w:val="0"/>
      <w:divBdr>
        <w:top w:val="none" w:sz="0" w:space="0" w:color="auto"/>
        <w:left w:val="none" w:sz="0" w:space="0" w:color="auto"/>
        <w:bottom w:val="none" w:sz="0" w:space="0" w:color="auto"/>
        <w:right w:val="none" w:sz="0" w:space="0" w:color="auto"/>
      </w:divBdr>
    </w:div>
    <w:div w:id="583957045">
      <w:bodyDiv w:val="1"/>
      <w:marLeft w:val="0"/>
      <w:marRight w:val="0"/>
      <w:marTop w:val="0"/>
      <w:marBottom w:val="0"/>
      <w:divBdr>
        <w:top w:val="none" w:sz="0" w:space="0" w:color="auto"/>
        <w:left w:val="none" w:sz="0" w:space="0" w:color="auto"/>
        <w:bottom w:val="none" w:sz="0" w:space="0" w:color="auto"/>
        <w:right w:val="none" w:sz="0" w:space="0" w:color="auto"/>
      </w:divBdr>
      <w:divsChild>
        <w:div w:id="577909571">
          <w:marLeft w:val="547"/>
          <w:marRight w:val="0"/>
          <w:marTop w:val="0"/>
          <w:marBottom w:val="0"/>
          <w:divBdr>
            <w:top w:val="none" w:sz="0" w:space="0" w:color="auto"/>
            <w:left w:val="none" w:sz="0" w:space="0" w:color="auto"/>
            <w:bottom w:val="none" w:sz="0" w:space="0" w:color="auto"/>
            <w:right w:val="none" w:sz="0" w:space="0" w:color="auto"/>
          </w:divBdr>
        </w:div>
      </w:divsChild>
    </w:div>
    <w:div w:id="775828490">
      <w:bodyDiv w:val="1"/>
      <w:marLeft w:val="0"/>
      <w:marRight w:val="0"/>
      <w:marTop w:val="0"/>
      <w:marBottom w:val="0"/>
      <w:divBdr>
        <w:top w:val="none" w:sz="0" w:space="0" w:color="auto"/>
        <w:left w:val="none" w:sz="0" w:space="0" w:color="auto"/>
        <w:bottom w:val="none" w:sz="0" w:space="0" w:color="auto"/>
        <w:right w:val="none" w:sz="0" w:space="0" w:color="auto"/>
      </w:divBdr>
    </w:div>
    <w:div w:id="904485400">
      <w:bodyDiv w:val="1"/>
      <w:marLeft w:val="0"/>
      <w:marRight w:val="0"/>
      <w:marTop w:val="0"/>
      <w:marBottom w:val="0"/>
      <w:divBdr>
        <w:top w:val="none" w:sz="0" w:space="0" w:color="auto"/>
        <w:left w:val="none" w:sz="0" w:space="0" w:color="auto"/>
        <w:bottom w:val="none" w:sz="0" w:space="0" w:color="auto"/>
        <w:right w:val="none" w:sz="0" w:space="0" w:color="auto"/>
      </w:divBdr>
    </w:div>
    <w:div w:id="986933552">
      <w:bodyDiv w:val="1"/>
      <w:marLeft w:val="0"/>
      <w:marRight w:val="0"/>
      <w:marTop w:val="0"/>
      <w:marBottom w:val="0"/>
      <w:divBdr>
        <w:top w:val="none" w:sz="0" w:space="0" w:color="auto"/>
        <w:left w:val="none" w:sz="0" w:space="0" w:color="auto"/>
        <w:bottom w:val="none" w:sz="0" w:space="0" w:color="auto"/>
        <w:right w:val="none" w:sz="0" w:space="0" w:color="auto"/>
      </w:divBdr>
    </w:div>
    <w:div w:id="1037855950">
      <w:bodyDiv w:val="1"/>
      <w:marLeft w:val="0"/>
      <w:marRight w:val="0"/>
      <w:marTop w:val="0"/>
      <w:marBottom w:val="0"/>
      <w:divBdr>
        <w:top w:val="none" w:sz="0" w:space="0" w:color="auto"/>
        <w:left w:val="none" w:sz="0" w:space="0" w:color="auto"/>
        <w:bottom w:val="none" w:sz="0" w:space="0" w:color="auto"/>
        <w:right w:val="none" w:sz="0" w:space="0" w:color="auto"/>
      </w:divBdr>
    </w:div>
    <w:div w:id="1118454448">
      <w:bodyDiv w:val="1"/>
      <w:marLeft w:val="0"/>
      <w:marRight w:val="0"/>
      <w:marTop w:val="0"/>
      <w:marBottom w:val="0"/>
      <w:divBdr>
        <w:top w:val="none" w:sz="0" w:space="0" w:color="auto"/>
        <w:left w:val="none" w:sz="0" w:space="0" w:color="auto"/>
        <w:bottom w:val="none" w:sz="0" w:space="0" w:color="auto"/>
        <w:right w:val="none" w:sz="0" w:space="0" w:color="auto"/>
      </w:divBdr>
    </w:div>
    <w:div w:id="1235433205">
      <w:bodyDiv w:val="1"/>
      <w:marLeft w:val="0"/>
      <w:marRight w:val="0"/>
      <w:marTop w:val="0"/>
      <w:marBottom w:val="0"/>
      <w:divBdr>
        <w:top w:val="none" w:sz="0" w:space="0" w:color="auto"/>
        <w:left w:val="none" w:sz="0" w:space="0" w:color="auto"/>
        <w:bottom w:val="none" w:sz="0" w:space="0" w:color="auto"/>
        <w:right w:val="none" w:sz="0" w:space="0" w:color="auto"/>
      </w:divBdr>
    </w:div>
    <w:div w:id="1519350096">
      <w:bodyDiv w:val="1"/>
      <w:marLeft w:val="0"/>
      <w:marRight w:val="0"/>
      <w:marTop w:val="0"/>
      <w:marBottom w:val="0"/>
      <w:divBdr>
        <w:top w:val="none" w:sz="0" w:space="0" w:color="auto"/>
        <w:left w:val="none" w:sz="0" w:space="0" w:color="auto"/>
        <w:bottom w:val="none" w:sz="0" w:space="0" w:color="auto"/>
        <w:right w:val="none" w:sz="0" w:space="0" w:color="auto"/>
      </w:divBdr>
      <w:divsChild>
        <w:div w:id="1352220535">
          <w:marLeft w:val="547"/>
          <w:marRight w:val="0"/>
          <w:marTop w:val="0"/>
          <w:marBottom w:val="0"/>
          <w:divBdr>
            <w:top w:val="none" w:sz="0" w:space="0" w:color="auto"/>
            <w:left w:val="none" w:sz="0" w:space="0" w:color="auto"/>
            <w:bottom w:val="none" w:sz="0" w:space="0" w:color="auto"/>
            <w:right w:val="none" w:sz="0" w:space="0" w:color="auto"/>
          </w:divBdr>
        </w:div>
      </w:divsChild>
    </w:div>
    <w:div w:id="1522237284">
      <w:bodyDiv w:val="1"/>
      <w:marLeft w:val="0"/>
      <w:marRight w:val="0"/>
      <w:marTop w:val="0"/>
      <w:marBottom w:val="0"/>
      <w:divBdr>
        <w:top w:val="none" w:sz="0" w:space="0" w:color="auto"/>
        <w:left w:val="none" w:sz="0" w:space="0" w:color="auto"/>
        <w:bottom w:val="none" w:sz="0" w:space="0" w:color="auto"/>
        <w:right w:val="none" w:sz="0" w:space="0" w:color="auto"/>
      </w:divBdr>
      <w:divsChild>
        <w:div w:id="2022508927">
          <w:marLeft w:val="547"/>
          <w:marRight w:val="0"/>
          <w:marTop w:val="0"/>
          <w:marBottom w:val="0"/>
          <w:divBdr>
            <w:top w:val="none" w:sz="0" w:space="0" w:color="auto"/>
            <w:left w:val="none" w:sz="0" w:space="0" w:color="auto"/>
            <w:bottom w:val="none" w:sz="0" w:space="0" w:color="auto"/>
            <w:right w:val="none" w:sz="0" w:space="0" w:color="auto"/>
          </w:divBdr>
        </w:div>
      </w:divsChild>
    </w:div>
    <w:div w:id="1548908033">
      <w:bodyDiv w:val="1"/>
      <w:marLeft w:val="0"/>
      <w:marRight w:val="0"/>
      <w:marTop w:val="0"/>
      <w:marBottom w:val="0"/>
      <w:divBdr>
        <w:top w:val="none" w:sz="0" w:space="0" w:color="auto"/>
        <w:left w:val="none" w:sz="0" w:space="0" w:color="auto"/>
        <w:bottom w:val="none" w:sz="0" w:space="0" w:color="auto"/>
        <w:right w:val="none" w:sz="0" w:space="0" w:color="auto"/>
      </w:divBdr>
    </w:div>
    <w:div w:id="1589464858">
      <w:bodyDiv w:val="1"/>
      <w:marLeft w:val="0"/>
      <w:marRight w:val="0"/>
      <w:marTop w:val="0"/>
      <w:marBottom w:val="0"/>
      <w:divBdr>
        <w:top w:val="none" w:sz="0" w:space="0" w:color="auto"/>
        <w:left w:val="none" w:sz="0" w:space="0" w:color="auto"/>
        <w:bottom w:val="none" w:sz="0" w:space="0" w:color="auto"/>
        <w:right w:val="none" w:sz="0" w:space="0" w:color="auto"/>
      </w:divBdr>
    </w:div>
    <w:div w:id="1604800159">
      <w:bodyDiv w:val="1"/>
      <w:marLeft w:val="0"/>
      <w:marRight w:val="0"/>
      <w:marTop w:val="0"/>
      <w:marBottom w:val="0"/>
      <w:divBdr>
        <w:top w:val="none" w:sz="0" w:space="0" w:color="auto"/>
        <w:left w:val="none" w:sz="0" w:space="0" w:color="auto"/>
        <w:bottom w:val="none" w:sz="0" w:space="0" w:color="auto"/>
        <w:right w:val="none" w:sz="0" w:space="0" w:color="auto"/>
      </w:divBdr>
    </w:div>
    <w:div w:id="1635678943">
      <w:bodyDiv w:val="1"/>
      <w:marLeft w:val="0"/>
      <w:marRight w:val="0"/>
      <w:marTop w:val="0"/>
      <w:marBottom w:val="0"/>
      <w:divBdr>
        <w:top w:val="none" w:sz="0" w:space="0" w:color="auto"/>
        <w:left w:val="none" w:sz="0" w:space="0" w:color="auto"/>
        <w:bottom w:val="none" w:sz="0" w:space="0" w:color="auto"/>
        <w:right w:val="none" w:sz="0" w:space="0" w:color="auto"/>
      </w:divBdr>
    </w:div>
    <w:div w:id="1680504919">
      <w:bodyDiv w:val="1"/>
      <w:marLeft w:val="0"/>
      <w:marRight w:val="0"/>
      <w:marTop w:val="0"/>
      <w:marBottom w:val="0"/>
      <w:divBdr>
        <w:top w:val="none" w:sz="0" w:space="0" w:color="auto"/>
        <w:left w:val="none" w:sz="0" w:space="0" w:color="auto"/>
        <w:bottom w:val="none" w:sz="0" w:space="0" w:color="auto"/>
        <w:right w:val="none" w:sz="0" w:space="0" w:color="auto"/>
      </w:divBdr>
    </w:div>
    <w:div w:id="1826584052">
      <w:bodyDiv w:val="1"/>
      <w:marLeft w:val="0"/>
      <w:marRight w:val="0"/>
      <w:marTop w:val="0"/>
      <w:marBottom w:val="0"/>
      <w:divBdr>
        <w:top w:val="none" w:sz="0" w:space="0" w:color="auto"/>
        <w:left w:val="none" w:sz="0" w:space="0" w:color="auto"/>
        <w:bottom w:val="none" w:sz="0" w:space="0" w:color="auto"/>
        <w:right w:val="none" w:sz="0" w:space="0" w:color="auto"/>
      </w:divBdr>
    </w:div>
    <w:div w:id="1877427680">
      <w:bodyDiv w:val="1"/>
      <w:marLeft w:val="0"/>
      <w:marRight w:val="0"/>
      <w:marTop w:val="0"/>
      <w:marBottom w:val="0"/>
      <w:divBdr>
        <w:top w:val="none" w:sz="0" w:space="0" w:color="auto"/>
        <w:left w:val="none" w:sz="0" w:space="0" w:color="auto"/>
        <w:bottom w:val="none" w:sz="0" w:space="0" w:color="auto"/>
        <w:right w:val="none" w:sz="0" w:space="0" w:color="auto"/>
      </w:divBdr>
      <w:divsChild>
        <w:div w:id="213011655">
          <w:marLeft w:val="1166"/>
          <w:marRight w:val="0"/>
          <w:marTop w:val="0"/>
          <w:marBottom w:val="0"/>
          <w:divBdr>
            <w:top w:val="none" w:sz="0" w:space="0" w:color="auto"/>
            <w:left w:val="none" w:sz="0" w:space="0" w:color="auto"/>
            <w:bottom w:val="none" w:sz="0" w:space="0" w:color="auto"/>
            <w:right w:val="none" w:sz="0" w:space="0" w:color="auto"/>
          </w:divBdr>
        </w:div>
        <w:div w:id="462892308">
          <w:marLeft w:val="1166"/>
          <w:marRight w:val="0"/>
          <w:marTop w:val="0"/>
          <w:marBottom w:val="0"/>
          <w:divBdr>
            <w:top w:val="none" w:sz="0" w:space="0" w:color="auto"/>
            <w:left w:val="none" w:sz="0" w:space="0" w:color="auto"/>
            <w:bottom w:val="none" w:sz="0" w:space="0" w:color="auto"/>
            <w:right w:val="none" w:sz="0" w:space="0" w:color="auto"/>
          </w:divBdr>
        </w:div>
        <w:div w:id="1413311209">
          <w:marLeft w:val="547"/>
          <w:marRight w:val="0"/>
          <w:marTop w:val="0"/>
          <w:marBottom w:val="0"/>
          <w:divBdr>
            <w:top w:val="none" w:sz="0" w:space="0" w:color="auto"/>
            <w:left w:val="none" w:sz="0" w:space="0" w:color="auto"/>
            <w:bottom w:val="none" w:sz="0" w:space="0" w:color="auto"/>
            <w:right w:val="none" w:sz="0" w:space="0" w:color="auto"/>
          </w:divBdr>
        </w:div>
        <w:div w:id="1531839668">
          <w:marLeft w:val="1166"/>
          <w:marRight w:val="0"/>
          <w:marTop w:val="0"/>
          <w:marBottom w:val="0"/>
          <w:divBdr>
            <w:top w:val="none" w:sz="0" w:space="0" w:color="auto"/>
            <w:left w:val="none" w:sz="0" w:space="0" w:color="auto"/>
            <w:bottom w:val="none" w:sz="0" w:space="0" w:color="auto"/>
            <w:right w:val="none" w:sz="0" w:space="0" w:color="auto"/>
          </w:divBdr>
        </w:div>
      </w:divsChild>
    </w:div>
    <w:div w:id="1928034307">
      <w:bodyDiv w:val="1"/>
      <w:marLeft w:val="0"/>
      <w:marRight w:val="0"/>
      <w:marTop w:val="0"/>
      <w:marBottom w:val="0"/>
      <w:divBdr>
        <w:top w:val="none" w:sz="0" w:space="0" w:color="auto"/>
        <w:left w:val="none" w:sz="0" w:space="0" w:color="auto"/>
        <w:bottom w:val="none" w:sz="0" w:space="0" w:color="auto"/>
        <w:right w:val="none" w:sz="0" w:space="0" w:color="auto"/>
      </w:divBdr>
    </w:div>
    <w:div w:id="2121756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www.hra.nhs.uk/planning-and-improving-research/policies-standards-legislation/uk-policy-framework-health-social-care-research/"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6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08DFC31129D4AB89B8E3BA6AD52B9EA"/>
        <w:category>
          <w:name w:val="General"/>
          <w:gallery w:val="placeholder"/>
        </w:category>
        <w:types>
          <w:type w:val="bbPlcHdr"/>
        </w:types>
        <w:behaviors>
          <w:behavior w:val="content"/>
        </w:behaviors>
        <w:guid w:val="{417FD400-2A59-406C-BA48-03F0819EDBF4}"/>
      </w:docPartPr>
      <w:docPartBody>
        <w:p w:rsidR="0034033E" w:rsidRDefault="0034033E" w:rsidP="0034033E">
          <w:pPr>
            <w:pStyle w:val="408DFC31129D4AB89B8E3BA6AD52B9EA"/>
          </w:pPr>
          <w:r>
            <w:rPr>
              <w:caps/>
              <w:color w:val="FFFFFF" w:themeColor="background1"/>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33E"/>
    <w:rsid w:val="000D5FE7"/>
    <w:rsid w:val="000F2950"/>
    <w:rsid w:val="00134520"/>
    <w:rsid w:val="00144754"/>
    <w:rsid w:val="00152853"/>
    <w:rsid w:val="00156511"/>
    <w:rsid w:val="001A5232"/>
    <w:rsid w:val="001B27AA"/>
    <w:rsid w:val="00225AAC"/>
    <w:rsid w:val="00230659"/>
    <w:rsid w:val="002B083E"/>
    <w:rsid w:val="002B5E28"/>
    <w:rsid w:val="0034033E"/>
    <w:rsid w:val="00395043"/>
    <w:rsid w:val="00452BB1"/>
    <w:rsid w:val="004722A0"/>
    <w:rsid w:val="00476B79"/>
    <w:rsid w:val="004845BB"/>
    <w:rsid w:val="004F2D3C"/>
    <w:rsid w:val="005A5393"/>
    <w:rsid w:val="005B6506"/>
    <w:rsid w:val="005C3296"/>
    <w:rsid w:val="005D663C"/>
    <w:rsid w:val="005D78CA"/>
    <w:rsid w:val="005E4F9B"/>
    <w:rsid w:val="006542CF"/>
    <w:rsid w:val="00681FC1"/>
    <w:rsid w:val="006918E9"/>
    <w:rsid w:val="006E3BA1"/>
    <w:rsid w:val="0070471A"/>
    <w:rsid w:val="00731B0F"/>
    <w:rsid w:val="007D0547"/>
    <w:rsid w:val="007F6BA5"/>
    <w:rsid w:val="0080047B"/>
    <w:rsid w:val="00831E7B"/>
    <w:rsid w:val="00841150"/>
    <w:rsid w:val="00871E25"/>
    <w:rsid w:val="008C6658"/>
    <w:rsid w:val="00985372"/>
    <w:rsid w:val="009B03A7"/>
    <w:rsid w:val="009D17B1"/>
    <w:rsid w:val="009E34DB"/>
    <w:rsid w:val="00A2726D"/>
    <w:rsid w:val="00A6736A"/>
    <w:rsid w:val="00A93187"/>
    <w:rsid w:val="00AB3964"/>
    <w:rsid w:val="00AB4B28"/>
    <w:rsid w:val="00AE67FC"/>
    <w:rsid w:val="00B17F8F"/>
    <w:rsid w:val="00B43A67"/>
    <w:rsid w:val="00BF7A78"/>
    <w:rsid w:val="00C45369"/>
    <w:rsid w:val="00D52B37"/>
    <w:rsid w:val="00D55B2D"/>
    <w:rsid w:val="00DB0CE2"/>
    <w:rsid w:val="00DE00B8"/>
    <w:rsid w:val="00EB09CD"/>
    <w:rsid w:val="00F22F67"/>
    <w:rsid w:val="00F65160"/>
    <w:rsid w:val="00FE3B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022D4511DE645149667F772A9042FB9">
    <w:name w:val="D022D4511DE645149667F772A9042FB9"/>
    <w:rsid w:val="0034033E"/>
  </w:style>
  <w:style w:type="paragraph" w:customStyle="1" w:styleId="3AE016E1BBFE437094D6CCD54B418024">
    <w:name w:val="3AE016E1BBFE437094D6CCD54B418024"/>
    <w:rsid w:val="0034033E"/>
  </w:style>
  <w:style w:type="paragraph" w:customStyle="1" w:styleId="F0620CB3C1944992954B897F3AA66B1D">
    <w:name w:val="F0620CB3C1944992954B897F3AA66B1D"/>
    <w:rsid w:val="0034033E"/>
  </w:style>
  <w:style w:type="paragraph" w:customStyle="1" w:styleId="8896F6FA667D4DE5A3AF7386FED2D392">
    <w:name w:val="8896F6FA667D4DE5A3AF7386FED2D392"/>
    <w:rsid w:val="0034033E"/>
  </w:style>
  <w:style w:type="paragraph" w:customStyle="1" w:styleId="14F26C8960324308962D2E844A2DEC9B">
    <w:name w:val="14F26C8960324308962D2E844A2DEC9B"/>
    <w:rsid w:val="0034033E"/>
  </w:style>
  <w:style w:type="paragraph" w:customStyle="1" w:styleId="9CA1A96025BC4B83A298EA40218A56C8">
    <w:name w:val="9CA1A96025BC4B83A298EA40218A56C8"/>
    <w:rsid w:val="0034033E"/>
  </w:style>
  <w:style w:type="paragraph" w:customStyle="1" w:styleId="667E2F758A3E4AFF8330D8F491140FE0">
    <w:name w:val="667E2F758A3E4AFF8330D8F491140FE0"/>
    <w:rsid w:val="0034033E"/>
  </w:style>
  <w:style w:type="paragraph" w:customStyle="1" w:styleId="56D1602742504073920641C2834F8338">
    <w:name w:val="56D1602742504073920641C2834F8338"/>
    <w:rsid w:val="0034033E"/>
  </w:style>
  <w:style w:type="paragraph" w:customStyle="1" w:styleId="6BDF80C5FED84D5CA9593E0FB9D3D10B">
    <w:name w:val="6BDF80C5FED84D5CA9593E0FB9D3D10B"/>
    <w:rsid w:val="0034033E"/>
  </w:style>
  <w:style w:type="paragraph" w:customStyle="1" w:styleId="B39DF99AAEE54866844F0DFD7457459F">
    <w:name w:val="B39DF99AAEE54866844F0DFD7457459F"/>
    <w:rsid w:val="0034033E"/>
  </w:style>
  <w:style w:type="paragraph" w:customStyle="1" w:styleId="CA430F267F024ED3B8945533FB9BDDD5">
    <w:name w:val="CA430F267F024ED3B8945533FB9BDDD5"/>
    <w:rsid w:val="0034033E"/>
  </w:style>
  <w:style w:type="paragraph" w:customStyle="1" w:styleId="2CFC08C4B6A24746B156D06295D82680">
    <w:name w:val="2CFC08C4B6A24746B156D06295D82680"/>
    <w:rsid w:val="0034033E"/>
  </w:style>
  <w:style w:type="paragraph" w:customStyle="1" w:styleId="73484FF01ED845BCA4671B85936CDA0C">
    <w:name w:val="73484FF01ED845BCA4671B85936CDA0C"/>
    <w:rsid w:val="0034033E"/>
  </w:style>
  <w:style w:type="paragraph" w:customStyle="1" w:styleId="A051C4004A904CBA824D3BC5CF77DD2E">
    <w:name w:val="A051C4004A904CBA824D3BC5CF77DD2E"/>
    <w:rsid w:val="0034033E"/>
  </w:style>
  <w:style w:type="paragraph" w:customStyle="1" w:styleId="6ACAB65242CE4A2BAEE801D045174CBC">
    <w:name w:val="6ACAB65242CE4A2BAEE801D045174CBC"/>
    <w:rsid w:val="0034033E"/>
  </w:style>
  <w:style w:type="paragraph" w:customStyle="1" w:styleId="899BBBCED43341BBBC2BDE96960F7D72">
    <w:name w:val="899BBBCED43341BBBC2BDE96960F7D72"/>
    <w:rsid w:val="0034033E"/>
  </w:style>
  <w:style w:type="paragraph" w:customStyle="1" w:styleId="21674A72EAF2497CBB10EAB2A8728CD2">
    <w:name w:val="21674A72EAF2497CBB10EAB2A8728CD2"/>
    <w:rsid w:val="0034033E"/>
  </w:style>
  <w:style w:type="paragraph" w:customStyle="1" w:styleId="E9711E8E9CA8422BA0A155F917060BE4">
    <w:name w:val="E9711E8E9CA8422BA0A155F917060BE4"/>
    <w:rsid w:val="0034033E"/>
  </w:style>
  <w:style w:type="paragraph" w:customStyle="1" w:styleId="9423A8D5596A4428901A99F4555CFA75">
    <w:name w:val="9423A8D5596A4428901A99F4555CFA75"/>
    <w:rsid w:val="0034033E"/>
  </w:style>
  <w:style w:type="paragraph" w:customStyle="1" w:styleId="8559983A01404DDEB217158672572E41">
    <w:name w:val="8559983A01404DDEB217158672572E41"/>
    <w:rsid w:val="0034033E"/>
  </w:style>
  <w:style w:type="paragraph" w:customStyle="1" w:styleId="FF923A3596AE46B9B8E825154C0A3A74">
    <w:name w:val="FF923A3596AE46B9B8E825154C0A3A74"/>
    <w:rsid w:val="0034033E"/>
  </w:style>
  <w:style w:type="paragraph" w:customStyle="1" w:styleId="408DFC31129D4AB89B8E3BA6AD52B9EA">
    <w:name w:val="408DFC31129D4AB89B8E3BA6AD52B9EA"/>
    <w:rsid w:val="0034033E"/>
  </w:style>
  <w:style w:type="paragraph" w:customStyle="1" w:styleId="61E17699ED5C4850A9A63B8F24ABC0CE">
    <w:name w:val="61E17699ED5C4850A9A63B8F24ABC0CE"/>
    <w:rsid w:val="0034033E"/>
  </w:style>
  <w:style w:type="paragraph" w:customStyle="1" w:styleId="F76D40DFF93B4EF297E272E6847782BD">
    <w:name w:val="F76D40DFF93B4EF297E272E6847782BD"/>
    <w:rsid w:val="00FE3B6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Gallery">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allery">
      <a:majorFont>
        <a:latin typeface="Gill Sans MT" panose="020B0502020104020203"/>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ill Sans MT" panose="020B0502020104020203"/>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allery">
      <a:fillStyleLst>
        <a:solidFill>
          <a:schemeClr val="phClr"/>
        </a:solidFill>
        <a:gradFill rotWithShape="1">
          <a:gsLst>
            <a:gs pos="0">
              <a:schemeClr val="phClr">
                <a:tint val="54000"/>
                <a:alpha val="100000"/>
                <a:satMod val="105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8000"/>
                <a:satMod val="130000"/>
                <a:lumMod val="92000"/>
              </a:schemeClr>
            </a:gs>
            <a:gs pos="100000">
              <a:schemeClr val="phClr">
                <a:shade val="78000"/>
                <a:satMod val="130000"/>
                <a:lumMod val="92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effectStyle>
        <a:effectStyle>
          <a:effectLst>
            <a:outerShdw blurRad="50800" dist="50800" dir="5400000" sx="96000" sy="96000" rotWithShape="0">
              <a:srgbClr val="000000">
                <a:alpha val="48000"/>
              </a:srgbClr>
            </a:outerShdw>
          </a:effectLst>
          <a:scene3d>
            <a:camera prst="orthographicFront">
              <a:rot lat="0" lon="0" rev="0"/>
            </a:camera>
            <a:lightRig rig="balanced" dir="t">
              <a:rot lat="0" lon="0" rev="1080000"/>
            </a:lightRig>
          </a:scene3d>
          <a:sp3d>
            <a:bevelT w="38100" h="12700" prst="softRound"/>
          </a:sp3d>
        </a:effectStyle>
      </a:effectStyleLst>
      <a:bgFillStyleLst>
        <a:solidFill>
          <a:schemeClr val="phClr"/>
        </a:solidFill>
        <a:solidFill>
          <a:schemeClr val="phClr"/>
        </a:solidFill>
        <a:gradFill rotWithShape="1">
          <a:gsLst>
            <a:gs pos="0">
              <a:schemeClr val="phClr">
                <a:tint val="94000"/>
                <a:satMod val="80000"/>
                <a:lumMod val="106000"/>
              </a:schemeClr>
            </a:gs>
            <a:gs pos="100000">
              <a:schemeClr val="phClr">
                <a:shade val="8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Gallery" id="{BBFCD31E-59A1-489D-B089-A3EAD7CAE12E}" vid="{F5E91637-A7B6-4E27-B710-77DA7014EE1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500DC-0BC1-4C4B-A324-1779597873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1456</Words>
  <Characters>8304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Version 21.11.19</vt:lpstr>
    </vt:vector>
  </TitlesOfParts>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VersioN 180120</dc:title>
  <dc:subject>Understanding and improving the quality of primary care for prisoners: a mixed methods study</dc:subject>
  <dc:creator>Internal use only</dc:creator>
  <cp:keywords/>
  <dc:description/>
  <cp:lastModifiedBy>Krysia Canvin</cp:lastModifiedBy>
  <cp:revision>4</cp:revision>
  <cp:lastPrinted>2019-09-02T19:42:00Z</cp:lastPrinted>
  <dcterms:created xsi:type="dcterms:W3CDTF">2020-01-16T12:03:00Z</dcterms:created>
  <dcterms:modified xsi:type="dcterms:W3CDTF">2020-02-03T20:26:00Z</dcterms:modified>
</cp:coreProperties>
</file>